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33" w:rsidRDefault="00882433" w:rsidP="008824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882433" w:rsidRDefault="00882433" w:rsidP="008824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 ОБЛАСТЬ</w:t>
      </w:r>
    </w:p>
    <w:p w:rsidR="00882433" w:rsidRDefault="00882433" w:rsidP="008824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  РАЙОН</w:t>
      </w:r>
    </w:p>
    <w:p w:rsidR="00882433" w:rsidRDefault="00882433" w:rsidP="008824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ДМИНИСТРАЦИЯ МОЛЬКИНСКОГО МУНИЦИПАЛЬНОГО ОБРАЗОВАНИЯ</w:t>
      </w:r>
    </w:p>
    <w:p w:rsidR="00882433" w:rsidRDefault="00882433" w:rsidP="008824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882433" w:rsidRDefault="00882433" w:rsidP="008824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2433" w:rsidRDefault="00882433" w:rsidP="008824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CC78B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</w:t>
      </w:r>
      <w:r w:rsidR="00CC78B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CC78B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CC78B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с. Молька</w:t>
      </w:r>
    </w:p>
    <w:p w:rsidR="00882433" w:rsidRDefault="00882433" w:rsidP="00882433">
      <w:pPr>
        <w:spacing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проведение открытого конкурса на право заключения концессионного соглашения в отношении объектов водоснабжения, расположенных на территории Молькинского муниципального образования Усть-Удинского района Иркутской области</w:t>
      </w:r>
    </w:p>
    <w:p w:rsidR="00882433" w:rsidRDefault="00882433" w:rsidP="00882433">
      <w:p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21 июля 2005 года № 115-ФЗ «О концессионных соглашениях», Федеральным законом от 26 июля 2006 г.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135-ФЗ «О защите конкуренции», Федеральным законом от 7 декабря 2011 г.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416-ФЗ «О водоснабжении и водоотведении», руководствуясь Уставом Молькинского муниципального образования, администрация Молькинского муниципального образования</w:t>
      </w:r>
    </w:p>
    <w:p w:rsidR="00882433" w:rsidRDefault="00882433" w:rsidP="00882433">
      <w:pPr>
        <w:tabs>
          <w:tab w:val="left" w:pos="9355"/>
        </w:tabs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882433" w:rsidRDefault="00882433" w:rsidP="00882433">
      <w:pPr>
        <w:tabs>
          <w:tab w:val="left" w:pos="9355"/>
        </w:tabs>
        <w:spacing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Заключить концессионное соглашение в отношении муниципального имущества водоснабжения администрации Молькинского сельского поселения (далее – Концессионное соглашение) путем проведения открытого конкурса на право заключения концессионного соглашения (далее – Конкурс);</w:t>
      </w: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целях проведения открытого конкурса на право заключения концессионного соглашения утвердить:</w:t>
      </w:r>
    </w:p>
    <w:p w:rsidR="00882433" w:rsidRDefault="00882433" w:rsidP="00882433">
      <w:pPr>
        <w:tabs>
          <w:tab w:val="left" w:pos="9355"/>
        </w:tabs>
        <w:spacing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Конкурсную документацию по проведению открытого конкурса на право заключения концессионного соглашения в отношении объектов водоснабжения расположенных на территории Молькинского муниципального образования Усть-Удинского района Иркутской области согласно приложению 1;</w:t>
      </w:r>
    </w:p>
    <w:p w:rsidR="00882433" w:rsidRDefault="00882433" w:rsidP="00882433">
      <w:pPr>
        <w:tabs>
          <w:tab w:val="left" w:pos="9355"/>
        </w:tabs>
        <w:spacing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Состав конкурсной комиссии по проведению открытого конкурса согласно приложению 2.</w:t>
      </w: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постановление опубликовать на сайте Молькинского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молькинское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», в информационном издании «Молькинские вести».</w:t>
      </w: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исполнения постановления оставляю за собой.</w:t>
      </w: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left="0" w:right="-1"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left="0" w:right="-1"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882433" w:rsidRDefault="008664C6" w:rsidP="00882433">
      <w:pPr>
        <w:pStyle w:val="a3"/>
        <w:tabs>
          <w:tab w:val="left" w:pos="9355"/>
        </w:tabs>
        <w:spacing w:line="240" w:lineRule="auto"/>
        <w:ind w:right="-1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И.О. г</w:t>
      </w:r>
      <w:r w:rsidR="00882433">
        <w:rPr>
          <w:rFonts w:ascii="Times New Roman" w:hAnsi="Times New Roman"/>
          <w:bCs/>
          <w:sz w:val="24"/>
          <w:szCs w:val="24"/>
        </w:rPr>
        <w:t>лав</w:t>
      </w:r>
      <w:r>
        <w:rPr>
          <w:rFonts w:ascii="Times New Roman" w:hAnsi="Times New Roman"/>
          <w:bCs/>
          <w:sz w:val="24"/>
          <w:szCs w:val="24"/>
        </w:rPr>
        <w:t>ы</w:t>
      </w:r>
      <w:r w:rsidR="00882433">
        <w:rPr>
          <w:rFonts w:ascii="Times New Roman" w:hAnsi="Times New Roman"/>
          <w:bCs/>
          <w:sz w:val="24"/>
          <w:szCs w:val="24"/>
        </w:rPr>
        <w:t xml:space="preserve"> администрации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А.А. Платонова</w:t>
      </w:r>
    </w:p>
    <w:p w:rsidR="00882433" w:rsidRDefault="00882433" w:rsidP="0088243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right="-1" w:hanging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№2</w:t>
      </w: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right="-1" w:hanging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right="-1" w:hanging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Молькинского муниципального образования</w:t>
      </w: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right="-1" w:hanging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CC78BC">
        <w:rPr>
          <w:rFonts w:ascii="Times New Roman" w:hAnsi="Times New Roman"/>
          <w:bCs/>
          <w:sz w:val="24"/>
          <w:szCs w:val="24"/>
        </w:rPr>
        <w:t>22</w:t>
      </w:r>
      <w:r>
        <w:rPr>
          <w:rFonts w:ascii="Times New Roman" w:hAnsi="Times New Roman"/>
          <w:bCs/>
          <w:sz w:val="24"/>
          <w:szCs w:val="24"/>
        </w:rPr>
        <w:t>.0</w:t>
      </w:r>
      <w:r w:rsidR="00CC78BC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.202</w:t>
      </w:r>
      <w:r w:rsidR="00CC78BC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года №1</w:t>
      </w:r>
      <w:r w:rsidR="00CC78BC">
        <w:rPr>
          <w:rFonts w:ascii="Times New Roman" w:hAnsi="Times New Roman"/>
          <w:bCs/>
          <w:sz w:val="24"/>
          <w:szCs w:val="24"/>
        </w:rPr>
        <w:t>9</w:t>
      </w: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right="-1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right="-1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right="-1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right="-1" w:hanging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 конкурсной комиссии по проведению конкурса на право заключения концессионного соглашения</w:t>
      </w: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right="-1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882433" w:rsidRDefault="00882433" w:rsidP="00882433">
      <w:pPr>
        <w:tabs>
          <w:tab w:val="left" w:pos="9355"/>
        </w:tabs>
        <w:spacing w:line="240" w:lineRule="auto"/>
        <w:ind w:left="36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Утвердить состав комиссии в следующем составе:</w:t>
      </w: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 конкурсной комиссии:</w:t>
      </w: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Платонова А.А. – председатель комиссии;</w:t>
      </w: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Платонова Г.Г. – заместитель председателя;</w:t>
      </w: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Мадасова О.П. – секретарь комиссии;</w:t>
      </w: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Члены комиссии:</w:t>
      </w: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Страхова З.П. </w:t>
      </w:r>
    </w:p>
    <w:p w:rsidR="00882433" w:rsidRDefault="00882433" w:rsidP="00882433">
      <w:pPr>
        <w:pStyle w:val="a3"/>
        <w:tabs>
          <w:tab w:val="left" w:pos="9355"/>
        </w:tabs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-Григорьева И.Л.</w:t>
      </w:r>
    </w:p>
    <w:p w:rsidR="00882433" w:rsidRDefault="00882433" w:rsidP="00882433">
      <w:pPr>
        <w:rPr>
          <w:sz w:val="32"/>
        </w:rPr>
      </w:pPr>
    </w:p>
    <w:p w:rsidR="00C45BE9" w:rsidRDefault="00C45BE9"/>
    <w:sectPr w:rsidR="00C45BE9" w:rsidSect="00C4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2433"/>
    <w:rsid w:val="004D2E0C"/>
    <w:rsid w:val="008664C6"/>
    <w:rsid w:val="00882433"/>
    <w:rsid w:val="00C45BE9"/>
    <w:rsid w:val="00CC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6</cp:revision>
  <cp:lastPrinted>2024-05-16T00:44:00Z</cp:lastPrinted>
  <dcterms:created xsi:type="dcterms:W3CDTF">2023-03-06T01:21:00Z</dcterms:created>
  <dcterms:modified xsi:type="dcterms:W3CDTF">2024-05-16T00:45:00Z</dcterms:modified>
</cp:coreProperties>
</file>