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E0" w:rsidRPr="00E00BE7" w:rsidRDefault="00FF2DE0" w:rsidP="00FF2DE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FF2DE0" w:rsidRPr="00E00BE7" w:rsidRDefault="00FF2DE0" w:rsidP="00FF2DE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FF2DE0" w:rsidRPr="00E00BE7" w:rsidRDefault="00FF2DE0" w:rsidP="00FF2DE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0BE7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F2DE0" w:rsidRPr="00E00BE7" w:rsidRDefault="00FF2DE0" w:rsidP="00FF2DE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00BE7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2DE0" w:rsidRPr="00E00BE7" w:rsidRDefault="00FF2DE0" w:rsidP="00FF2DE0">
      <w:pPr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ПОСТАНОВЛЕНИЕ</w:t>
      </w:r>
    </w:p>
    <w:p w:rsidR="00FF2DE0" w:rsidRPr="00E00BE7" w:rsidRDefault="00FF2DE0" w:rsidP="00FF2DE0">
      <w:pPr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от 07.07.2017г.  №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E0" w:rsidRPr="00E00BE7" w:rsidRDefault="00FF2DE0" w:rsidP="00FF2DE0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F2DE0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 социальной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</w:t>
      </w:r>
      <w:r w:rsidRPr="00E00BE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00B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8</w:t>
      </w:r>
      <w:r w:rsidRPr="00E00BE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BE7">
        <w:rPr>
          <w:rFonts w:ascii="Times New Roman" w:hAnsi="Times New Roman"/>
          <w:sz w:val="24"/>
          <w:szCs w:val="24"/>
        </w:rPr>
        <w:t xml:space="preserve">В соответствии  со статьей 179 Бюджетного кодекса РФ, </w:t>
      </w:r>
      <w:r w:rsidRPr="00E00BE7"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Pr="00E00BE7">
          <w:rPr>
            <w:rStyle w:val="af"/>
            <w:rFonts w:ascii="Times New Roman" w:hAnsi="Times New Roman"/>
            <w:sz w:val="24"/>
            <w:szCs w:val="24"/>
          </w:rPr>
          <w:t>№ 131-ФЗ</w:t>
        </w:r>
      </w:hyperlink>
      <w:r w:rsidRPr="00E00BE7">
        <w:rPr>
          <w:rFonts w:ascii="Times New Roman" w:eastAsia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E00BE7">
        <w:rPr>
          <w:rFonts w:ascii="Times New Roman" w:hAnsi="Times New Roman"/>
          <w:sz w:val="24"/>
          <w:szCs w:val="24"/>
        </w:rPr>
        <w:t xml:space="preserve"> Постановлением Правительства РФ от 1 октября 2015 г. N 1050 "Об утверждении требований к программам</w:t>
      </w:r>
      <w:proofErr w:type="gramEnd"/>
      <w:r w:rsidRPr="00E00BE7">
        <w:rPr>
          <w:rFonts w:ascii="Times New Roman" w:hAnsi="Times New Roman"/>
          <w:sz w:val="24"/>
          <w:szCs w:val="24"/>
        </w:rPr>
        <w:t xml:space="preserve"> комплексного развития социальной инфраструктуры поселений, городских округов», Уставом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00BE7">
        <w:rPr>
          <w:rFonts w:ascii="Times New Roman" w:hAnsi="Times New Roman"/>
          <w:sz w:val="24"/>
          <w:szCs w:val="24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0BE7">
        <w:rPr>
          <w:rFonts w:ascii="Times New Roman" w:hAnsi="Times New Roman"/>
          <w:sz w:val="24"/>
          <w:szCs w:val="24"/>
        </w:rPr>
        <w:t>остановляю: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 1. Утвердить Программу комплексного развития социальной инфраструктуры </w:t>
      </w:r>
      <w:proofErr w:type="spellStart"/>
      <w:r w:rsidRPr="00E00BE7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00BE7">
        <w:rPr>
          <w:rFonts w:ascii="Times New Roman" w:hAnsi="Times New Roman"/>
          <w:sz w:val="24"/>
          <w:szCs w:val="24"/>
        </w:rPr>
        <w:t>2018-2028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E00BE7">
        <w:rPr>
          <w:rFonts w:ascii="Times New Roman" w:hAnsi="Times New Roman"/>
          <w:sz w:val="24"/>
          <w:szCs w:val="24"/>
        </w:rPr>
        <w:t xml:space="preserve"> (Приложение прилагается).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0B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BE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</w:t>
      </w:r>
    </w:p>
    <w:p w:rsidR="00FF2DE0" w:rsidRPr="00E00BE7" w:rsidRDefault="00FF2DE0" w:rsidP="00FF2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установленном законом порядке в муниципальном  информационном вестнике </w:t>
      </w:r>
      <w:proofErr w:type="spellStart"/>
      <w:r w:rsidRPr="00E00BE7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E00BE7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район». 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 И.О.главы  </w:t>
      </w:r>
      <w:proofErr w:type="spellStart"/>
      <w:r w:rsidRPr="00E00BE7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А.А.Платонова</w:t>
      </w: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социальной инфраструктуры </w:t>
      </w: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0BE7">
        <w:rPr>
          <w:rFonts w:ascii="Times New Roman" w:hAnsi="Times New Roman"/>
          <w:b/>
          <w:sz w:val="28"/>
          <w:szCs w:val="28"/>
        </w:rPr>
        <w:t>Молькинского</w:t>
      </w:r>
      <w:proofErr w:type="spellEnd"/>
      <w:r w:rsidRPr="00E00BE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2018-2028 годы</w:t>
      </w: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Молька</w:t>
      </w:r>
      <w:proofErr w:type="spellEnd"/>
    </w:p>
    <w:p w:rsidR="00FF2DE0" w:rsidRPr="00E00BE7" w:rsidRDefault="00FF2DE0" w:rsidP="00FF2D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DE0" w:rsidRPr="00774939" w:rsidRDefault="00FF2DE0" w:rsidP="00FF2DE0">
      <w:pPr>
        <w:pStyle w:val="13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E00BE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DE0" w:rsidRPr="00774939" w:rsidRDefault="00FF2DE0" w:rsidP="00FF2DE0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774939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774939">
        <w:rPr>
          <w:rFonts w:ascii="Times New Roman" w:hAnsi="Times New Roman"/>
          <w:sz w:val="24"/>
          <w:szCs w:val="24"/>
        </w:rPr>
        <w:t xml:space="preserve"> </w:t>
      </w:r>
      <w:r w:rsidRPr="00774939">
        <w:rPr>
          <w:rFonts w:ascii="Times New Roman" w:hAnsi="Times New Roman"/>
          <w:sz w:val="24"/>
          <w:szCs w:val="24"/>
        </w:rPr>
        <w:br/>
        <w:t>постановлением администрации</w:t>
      </w:r>
      <w:r w:rsidRPr="00774939">
        <w:rPr>
          <w:rFonts w:ascii="Times New Roman" w:hAnsi="Times New Roman"/>
          <w:sz w:val="24"/>
          <w:szCs w:val="24"/>
        </w:rPr>
        <w:br/>
      </w:r>
      <w:proofErr w:type="spellStart"/>
      <w:r w:rsidRPr="00774939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7493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74939">
        <w:rPr>
          <w:rFonts w:ascii="Times New Roman" w:hAnsi="Times New Roman"/>
          <w:sz w:val="24"/>
          <w:szCs w:val="24"/>
        </w:rPr>
        <w:br/>
      </w:r>
      <w:proofErr w:type="spellStart"/>
      <w:r w:rsidRPr="00774939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774939">
        <w:rPr>
          <w:rFonts w:ascii="Times New Roman" w:hAnsi="Times New Roman"/>
          <w:sz w:val="24"/>
          <w:szCs w:val="24"/>
        </w:rPr>
        <w:t xml:space="preserve"> района</w:t>
      </w:r>
      <w:r w:rsidRPr="00774939">
        <w:rPr>
          <w:rFonts w:ascii="Times New Roman" w:hAnsi="Times New Roman"/>
          <w:sz w:val="24"/>
          <w:szCs w:val="24"/>
        </w:rPr>
        <w:br/>
        <w:t>Иркутской области</w:t>
      </w:r>
      <w:r w:rsidRPr="00774939">
        <w:rPr>
          <w:rFonts w:ascii="Times New Roman" w:hAnsi="Times New Roman"/>
          <w:sz w:val="24"/>
          <w:szCs w:val="24"/>
        </w:rPr>
        <w:br/>
        <w:t>от 07.07.2017г. № 3</w:t>
      </w:r>
      <w:r>
        <w:rPr>
          <w:rFonts w:ascii="Times New Roman" w:hAnsi="Times New Roman"/>
          <w:sz w:val="24"/>
          <w:szCs w:val="24"/>
        </w:rPr>
        <w:t>6</w:t>
      </w:r>
    </w:p>
    <w:p w:rsidR="00FF2DE0" w:rsidRDefault="00FF2DE0" w:rsidP="008D55DA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D55DA" w:rsidRPr="00817C4A" w:rsidRDefault="008D55DA" w:rsidP="008D55DA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социальной инфраструктуры </w:t>
      </w: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0BE7">
        <w:rPr>
          <w:rFonts w:ascii="Times New Roman" w:hAnsi="Times New Roman"/>
          <w:b/>
          <w:sz w:val="28"/>
          <w:szCs w:val="28"/>
        </w:rPr>
        <w:t>Молькинского</w:t>
      </w:r>
      <w:proofErr w:type="spellEnd"/>
      <w:r w:rsidRPr="00E00BE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2018-2028 годы</w:t>
      </w:r>
    </w:p>
    <w:p w:rsidR="008D55DA" w:rsidRPr="00AE53CF" w:rsidRDefault="008D55DA" w:rsidP="008D55DA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Паспорт программы</w:t>
      </w:r>
    </w:p>
    <w:tbl>
      <w:tblPr>
        <w:tblStyle w:val="ad"/>
        <w:tblW w:w="5150" w:type="pct"/>
        <w:tblLook w:val="04A0"/>
      </w:tblPr>
      <w:tblGrid>
        <w:gridCol w:w="2563"/>
        <w:gridCol w:w="7295"/>
      </w:tblGrid>
      <w:tr w:rsidR="008D55DA" w:rsidRPr="00AE53CF" w:rsidTr="00FF2DE0">
        <w:trPr>
          <w:trHeight w:val="1180"/>
        </w:trPr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F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2018-2028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Градостроительный Кодекс Российской Федерации,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план </w:t>
            </w:r>
            <w:proofErr w:type="spellStart"/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Иркутской области,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 </w:t>
            </w:r>
            <w:proofErr w:type="spellStart"/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FF2DE0" w:rsidRPr="00E00B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Заказчик программы: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E439A4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proofErr w:type="spellStart"/>
            <w:r w:rsidR="00E439A4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Развитие личных подсобных хозяйств;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7.Содействие в привлечении молодых специалистов в поселение (врачей, учителей, работников культуры, муниципальных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служащих);</w:t>
            </w:r>
          </w:p>
          <w:p w:rsidR="008D55DA" w:rsidRPr="008C6FC6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слабозащищенным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слоям населения: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37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8C6FC6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Укрупненное описание запланированных мероприятий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013ACF" w:rsidRPr="00013ACF" w:rsidRDefault="008D55DA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Default="00013ACF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ома культуры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8D55DA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клуба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8D55DA" w:rsidRPr="00AE53CF" w:rsidRDefault="008D55DA" w:rsidP="004C309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многофункциональной спортивной площадки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4C309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Объемы и 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сточники финансирования Программы 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гр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аждан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Ожидаемые результаты реализации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Программы:</w:t>
            </w:r>
          </w:p>
        </w:tc>
        <w:tc>
          <w:tcPr>
            <w:tcW w:w="3700" w:type="pct"/>
            <w:hideMark/>
          </w:tcPr>
          <w:p w:rsidR="004C3098" w:rsidRDefault="008D55DA" w:rsidP="00FF2DE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качества, комфортности и уровня жизни населения </w:t>
            </w:r>
            <w:proofErr w:type="spellStart"/>
            <w:r w:rsidR="004C3098" w:rsidRPr="00FF2DE0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="004C3098" w:rsidRPr="00FF2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8D55DA" w:rsidRPr="006864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8D55DA" w:rsidRPr="00817C4A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17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8D55DA" w:rsidRPr="00AE53CF" w:rsidRDefault="008D55DA" w:rsidP="008D55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1. Введение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="004C3098" w:rsidRPr="00FF2DE0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4C3098" w:rsidRPr="00FF2DE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4C3098" w:rsidRPr="00FF2DE0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4C3098" w:rsidRPr="00FF2DE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социокультурному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внутримуниципальной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межмуниципальной и межрегиональной кооперации.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самозанятости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D55DA" w:rsidRPr="00AE53CF" w:rsidRDefault="008D55DA" w:rsidP="008D55DA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D55DA" w:rsidRDefault="008D55DA" w:rsidP="008D55DA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D55DA" w:rsidRPr="00106227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1" w:name="_Toc132716903"/>
      <w:r w:rsidRPr="001062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Характеристика существующего состояния социальной инфраструктуры</w:t>
      </w:r>
    </w:p>
    <w:p w:rsidR="008D55DA" w:rsidRPr="0075679F" w:rsidRDefault="008D55DA" w:rsidP="008D55DA">
      <w:pPr>
        <w:spacing w:before="24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984429" w:rsidRDefault="00984429" w:rsidP="00984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4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Молькинское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муниципальное  образование  расположено  в  южной  части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района  Иркутской  области,  является  относительно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средненаселенным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и  экономически  малозначимым  в  масштабе  района. Удаленность  от  районного  центра  п. Усть-Уда  50 км., от  областного  центра  г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ркутск  - 270 км.,  а  от ближайшей  железнодорожной  станции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- 126 км. Территория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сельского  поселения  расположена  вдоль   побережья  Братского  водохранилища,  общая  площадь  составляет  36281,77га или  17% от  всей  площади  территории 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8D55DA" w:rsidRPr="00AE53CF" w:rsidRDefault="008D55DA" w:rsidP="0098442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на 01.01.201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составила  1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554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входят: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д.Лобагай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д.Податовская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д.Халюты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д.Ясачная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В пределах поселения выделены следующие функциональные зоны и территории: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жилой застройки;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общественно-деловой застройки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производственные; коммунально-складские;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инфраструктуры;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сельскохозяйственного назначения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ландшафтно-рекреационного назначения;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lastRenderedPageBreak/>
        <w:t>Зоны специального назначения.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 xml:space="preserve">2.1 Зоны жилой застройки </w:t>
      </w:r>
    </w:p>
    <w:p w:rsidR="006E3F99" w:rsidRPr="006E3F99" w:rsidRDefault="006E3F99" w:rsidP="0098442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Для новой жилой застройки в поселении предлагается тип застройки – малоэтажная жилая застройка с участками для ведения личного подсобного хозяйства. Размер участка – до </w:t>
      </w:r>
      <w:smartTag w:uri="urn:schemas-microsoft-com:office:smarttags" w:element="metricconverter">
        <w:smartTagPr>
          <w:attr w:name="ProductID" w:val="30 га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30 га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Средняя плотность жилищного фонда составит 250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/га.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Проектом предусматривается увеличение жилищной обеспеченности в среднем до </w:t>
      </w:r>
      <w:smartTag w:uri="urn:schemas-microsoft-com:office:smarttags" w:element="metricconverter">
        <w:smartTagPr>
          <w:attr w:name="ProductID" w:val="22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22 м</w:t>
        </w:r>
        <w:proofErr w:type="gramStart"/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на первую очередь и до </w:t>
      </w:r>
      <w:smartTag w:uri="urn:schemas-microsoft-com:office:smarttags" w:element="metricconverter">
        <w:smartTagPr>
          <w:attr w:name="ProductID" w:val="27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27 м</w:t>
        </w: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к концу расчётного срока.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Общая  площадь  жилищного  фонда   на   конец   первой   очереди   составит 34,1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на конец расчётного срока – 42,8 тыс. 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Выбытие жилищного фонда, по причине ветхости и аварийности, в течение первой очереди составит 3,8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с 2022 по 2032 гг. – 8,6 тыс.м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Таким образом, объёмы нового строительства составят: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 период первой очереди – 8,3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;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всего за период расчётного срока – 21,8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В генеральном плане выделены следующие зоны для размещения новой жилой застройки: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>на первую очередь</w:t>
      </w:r>
      <w:r w:rsidRPr="006E3F99">
        <w:rPr>
          <w:rFonts w:ascii="Times New Roman" w:hAnsi="Times New Roman" w:cs="Times New Roman"/>
          <w:sz w:val="24"/>
          <w:szCs w:val="24"/>
        </w:rPr>
        <w:t>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 площадь зон – </w:t>
      </w:r>
      <w:smartTag w:uri="urn:schemas-microsoft-com:office:smarttags" w:element="metricconverter">
        <w:smartTagPr>
          <w:attr w:name="ProductID" w:val="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- 25га.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расч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  <w:lang w:val="en-US"/>
        </w:rPr>
        <w:t>ё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тный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 срок: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площадь зон  - </w:t>
      </w:r>
      <w:smartTag w:uri="urn:schemas-microsoft-com:office:smarttags" w:element="metricconverter">
        <w:smartTagPr>
          <w:attr w:name="ProductID" w:val="28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28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 - 56га.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Площадь жилой застройки на расчётный срок составит </w:t>
      </w:r>
      <w:smartTag w:uri="urn:schemas-microsoft-com:office:smarttags" w:element="metricconverter">
        <w:smartTagPr>
          <w:attr w:name="ProductID" w:val="21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219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 xml:space="preserve">, в том числе на 1 очередь – </w:t>
      </w:r>
      <w:smartTag w:uri="urn:schemas-microsoft-com:office:smarttags" w:element="metricconverter">
        <w:smartTagPr>
          <w:attr w:name="ProductID" w:val="200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200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2.2. Зоны общественно-деловой застройки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зданий. Объектов делового, финансового назначения, и иных объектов, связанных с обеспечением жизнедеятельности граждан.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Наибольшее развитие общественно-деловой зоны предусмотрено в селе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2.3. Зоны производственные, коммунально-складские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Размещение новых объектов капитального строительства промышленного, производственно-коммунального, транспортно-инженерного назначения в основном предусматривается на территории села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>.</w:t>
      </w:r>
    </w:p>
    <w:p w:rsidR="006E3F99" w:rsidRPr="006E3F99" w:rsidRDefault="006E3F99" w:rsidP="00984429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984429" w:rsidRPr="006E3F99">
        <w:rPr>
          <w:rFonts w:ascii="Times New Roman" w:hAnsi="Times New Roman" w:cs="Times New Roman"/>
          <w:sz w:val="24"/>
          <w:szCs w:val="24"/>
        </w:rPr>
        <w:t>сохранение,</w:t>
      </w:r>
      <w:r w:rsidRPr="006E3F99">
        <w:rPr>
          <w:rFonts w:ascii="Times New Roman" w:hAnsi="Times New Roman" w:cs="Times New Roman"/>
          <w:sz w:val="24"/>
          <w:szCs w:val="24"/>
        </w:rPr>
        <w:t xml:space="preserve"> и реорганизация существующей производственной зоны села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>. Размещение новых предприятий предусматривается в пределах этой зоны, учитывая нормативные санитарные разрывы. Предлагается строительство теплицы, предприятия по переработке сельхозпродукции, деревообрабатывающее предприятие.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</w:rPr>
        <w:lastRenderedPageBreak/>
        <w:t>Развитие производственной зоны возможно за счет предприятий производящих и хранящих сельскохозяйственную продукцию, производимую на территории поселения, за счет привлечения частного капитала, участия в областных и федеральных программах возрождения АПК.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Во всех населенных пунктах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предлагается создание кооперативов по заготовке кормов и закупу сельхозпродукции.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2.4. Зоны инженерной и транспортной инфраструктуры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Новые коммунальные зоны в черте населенных пунктов, предусматриваемые проектом, образованы объектами, необходимыми для улучшения инженерного обеспечения населения (станции технического обслуживания автомобилей, котельные, линии электропередачи, и прочие линейные инженерные объекты) имеют незначительные территории и нормативные санитарные разрывы.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Проектом предлагается реконструкция существующих автодорог. Благоустройство существующих улиц, строительство и благоустройство улиц в районах новой застройки всех населенных пунктов. При выборе участков и трасс различных коммуникационных коридоров, надо минимизировать изъятие сельскохозяйственных земель. Для предотвращения вредного воздействия от сооружений и коммуникаций транспорта, связи, инженерного оборудования необходимо обеспечивать соблюдение нормативных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  <w:t>2.5. Зоны сельскохозяйственного назначения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Эта функциональная зона занимает значительную территорию муниципального образования. Эта территория, на которой преобладают земли сельскохозяйственного назначения, предназначенная для производства товарной сельскохозяйственной продукции и размещения предприятий по ее переработке.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Участки сельхозугодий, попадающие в границы охранных зон, сохраняют свои функции с теми ограничениями, которые предусмотрены режимом использования этой конкретной природоохранной территории.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Наличие кормовой базы позволяет значительно увеличить поголовье КРС.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2.6. Зоны ландшафтно-рекреационного назначения</w:t>
      </w:r>
    </w:p>
    <w:p w:rsidR="006E3F99" w:rsidRPr="006E3F99" w:rsidRDefault="006E3F99" w:rsidP="00984429">
      <w:pPr>
        <w:tabs>
          <w:tab w:val="left" w:pos="360"/>
          <w:tab w:val="left" w:pos="70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Территория </w:t>
      </w:r>
      <w:r w:rsidRPr="006E3F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имеет хорошие рекреационные ресурсы, в связи с чем, предусматривается развитие системы отдыха. Намечены зоны длительного, смешанного и кратковременного отдыха. Предлагается организация рекреационной зоны на берегу Братского водохранилища.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Планируется создание новых зон отдыха населения: строительство ипподрома и стадиона в селе </w:t>
      </w:r>
      <w:proofErr w:type="spellStart"/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Молька</w:t>
      </w:r>
      <w:proofErr w:type="spellEnd"/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, спортивных площадок в </w:t>
      </w:r>
      <w:r w:rsidRPr="006E3F9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3F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3F99">
        <w:rPr>
          <w:rFonts w:ascii="Times New Roman" w:hAnsi="Times New Roman" w:cs="Times New Roman"/>
          <w:sz w:val="24"/>
          <w:szCs w:val="24"/>
        </w:rPr>
        <w:t>одатовская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д. Ясачная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Харюзовка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F99" w:rsidRPr="006E3F99" w:rsidRDefault="006E3F99" w:rsidP="00984429">
      <w:pPr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2.7. Зоны специального назначения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Зоны специального назначения предназначены для размещения кладбищ, скотомогильников и иных объектов, использование которых несовместимо с использованием других видов территориальных зон. 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lastRenderedPageBreak/>
        <w:t>Предлагается ликвидация несанкционированных свалок. Для хранения и складирования твердых бытовых отходов предлагается размещение полигона ТБО.</w:t>
      </w:r>
    </w:p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2" w:name="_Toc55389930"/>
      <w:r w:rsidRPr="00C70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</w:t>
      </w:r>
      <w:bookmarkEnd w:id="2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АДМИНИСТРАТИВНОЕ ДЕЛЕНИЕ</w:t>
      </w:r>
    </w:p>
    <w:p w:rsidR="008D55DA" w:rsidRPr="00AE53CF" w:rsidRDefault="00C72014" w:rsidP="008D55D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муниципальное образование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включает в себя 5 населенных пунктов, с административным центром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олька</w:t>
      </w:r>
      <w:proofErr w:type="spellEnd"/>
    </w:p>
    <w:tbl>
      <w:tblPr>
        <w:tblStyle w:val="ad"/>
        <w:tblW w:w="9661" w:type="dxa"/>
        <w:tblLook w:val="04A0"/>
      </w:tblPr>
      <w:tblGrid>
        <w:gridCol w:w="3173"/>
        <w:gridCol w:w="2605"/>
        <w:gridCol w:w="2234"/>
        <w:gridCol w:w="1649"/>
      </w:tblGrid>
      <w:tr w:rsidR="008D55DA" w:rsidRPr="00AE53CF" w:rsidTr="00BA110F">
        <w:trPr>
          <w:trHeight w:val="729"/>
        </w:trPr>
        <w:tc>
          <w:tcPr>
            <w:tcW w:w="3173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605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2234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административного</w:t>
            </w:r>
          </w:p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</w:tr>
      <w:tr w:rsidR="008D55DA" w:rsidRPr="00AE53CF" w:rsidTr="00BA110F">
        <w:trPr>
          <w:trHeight w:val="901"/>
        </w:trPr>
        <w:tc>
          <w:tcPr>
            <w:tcW w:w="3173" w:type="dxa"/>
            <w:hideMark/>
          </w:tcPr>
          <w:p w:rsidR="008D55DA" w:rsidRPr="00AE53CF" w:rsidRDefault="00540BD2" w:rsidP="005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Молькинское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муниципальное образование</w:t>
            </w:r>
            <w:r w:rsidRPr="00AE53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области,  административный центр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</w:tc>
        <w:tc>
          <w:tcPr>
            <w:tcW w:w="2605" w:type="dxa"/>
            <w:hideMark/>
          </w:tcPr>
          <w:p w:rsidR="008D55DA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  <w:p w:rsidR="00540BD2" w:rsidRPr="00AE53CF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2234" w:type="dxa"/>
            <w:hideMark/>
          </w:tcPr>
          <w:p w:rsidR="008D55DA" w:rsidRPr="005C72D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49" w:type="dxa"/>
            <w:hideMark/>
          </w:tcPr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</w:tbl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3" w:name="_Toc132715994"/>
      <w:bookmarkEnd w:id="3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ДЕМОГРАФИЧЕСКАЯ СИТУАЦИЯ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Общая  численность  населения </w:t>
      </w:r>
      <w:proofErr w:type="spellStart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01.01.201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  составила  1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554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человек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Численность  трудоспособного  возраста  составляет 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812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человек (5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% от общей  численности).</w:t>
      </w:r>
    </w:p>
    <w:p w:rsidR="008D55DA" w:rsidRPr="00AE53CF" w:rsidRDefault="008D55DA" w:rsidP="00540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Демографическая ситуация в </w:t>
      </w:r>
      <w:proofErr w:type="spellStart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2016 году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увеличилась,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рождаемость превышает смертность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самообеспечения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крупных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предприятия, появилась безработица, резко снизились доходы населения. Ситуация в настоящее время начала улучшаться.    На показатели рождаемости влияют следующие моменты:</w:t>
      </w:r>
    </w:p>
    <w:p w:rsidR="008D55DA" w:rsidRPr="00AE53CF" w:rsidRDefault="008D55DA" w:rsidP="008D55DA">
      <w:pPr>
        <w:tabs>
          <w:tab w:val="left" w:pos="3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материальное благополучие;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государственные выплаты за рождение второго ребенка;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наличие собственного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уверенность в будущем подрастающего поколения.</w:t>
      </w:r>
    </w:p>
    <w:p w:rsidR="008D55DA" w:rsidRPr="00AE53CF" w:rsidRDefault="00BA110F" w:rsidP="008D55DA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ынок труда </w:t>
      </w:r>
    </w:p>
    <w:p w:rsidR="00641657" w:rsidRPr="00366245" w:rsidRDefault="008D55DA" w:rsidP="00641657">
      <w:pPr>
        <w:spacing w:after="0" w:line="240" w:lineRule="auto"/>
        <w:ind w:firstLine="540"/>
        <w:jc w:val="both"/>
        <w:rPr>
          <w:sz w:val="28"/>
          <w:szCs w:val="28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812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составляет  5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2,2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процент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. </w:t>
      </w:r>
    </w:p>
    <w:p w:rsidR="00641657" w:rsidRPr="00641657" w:rsidRDefault="00641657" w:rsidP="00641657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16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 дефицита  рабочих  мест  часть  трудоспособного  населения  является  временно  безработными,  работают  вахтовым  методом  в  других  регионах,  ведут  личное  подсобное  хозяйство.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</w:t>
      </w:r>
    </w:p>
    <w:tbl>
      <w:tblPr>
        <w:tblStyle w:val="ad"/>
        <w:tblW w:w="0" w:type="auto"/>
        <w:tblLook w:val="04A0"/>
      </w:tblPr>
      <w:tblGrid>
        <w:gridCol w:w="6804"/>
        <w:gridCol w:w="1985"/>
      </w:tblGrid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hideMark/>
          </w:tcPr>
          <w:p w:rsidR="008D55DA" w:rsidRPr="00AE53CF" w:rsidRDefault="008D55DA" w:rsidP="005C7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554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812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</w:tr>
      <w:tr w:rsidR="008D55DA" w:rsidRPr="00AE53CF" w:rsidTr="00FF2DE0">
        <w:trPr>
          <w:trHeight w:val="405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hideMark/>
          </w:tcPr>
          <w:p w:rsidR="008D55DA" w:rsidRPr="00AE53CF" w:rsidRDefault="008D55DA" w:rsidP="005C7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</w:t>
            </w:r>
          </w:p>
        </w:tc>
      </w:tr>
      <w:tr w:rsidR="008D55DA" w:rsidRPr="00AE53CF" w:rsidTr="00FF2DE0">
        <w:trPr>
          <w:trHeight w:val="345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22,6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468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</w:t>
            </w:r>
          </w:p>
        </w:tc>
      </w:tr>
    </w:tbl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 приведенных данных видно, что лишь  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22,6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% граждан трудоспособного возраста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трудоустроены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Пенсионеры составляют 1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7,9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8D55DA" w:rsidRPr="00AE53CF" w:rsidRDefault="008D55DA" w:rsidP="008D55DA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отраслей социальной сферы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Прогнозом на 201</w:t>
      </w:r>
      <w:r w:rsidR="003B3E4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 и на период до 202</w:t>
      </w:r>
      <w:r w:rsidR="003B3E4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  определены следующие приоритеты социального  развития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-повышение уровня жизни населения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т.ч. на основе развития социальной инфраструктуры;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-развитие жилищной сферы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8D55DA" w:rsidRDefault="008D55DA" w:rsidP="008D55DA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-сохранение культурного наследия.</w:t>
      </w:r>
    </w:p>
    <w:p w:rsidR="008D55DA" w:rsidRDefault="008D55DA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5DA" w:rsidRPr="00692BF0" w:rsidRDefault="008D55DA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B3E4C" w:rsidRPr="00106227" w:rsidRDefault="003B3E4C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</w:rPr>
        <w:t xml:space="preserve">На территории </w:t>
      </w:r>
      <w:proofErr w:type="spellStart"/>
      <w:r w:rsidRPr="003B3E4C">
        <w:rPr>
          <w:rFonts w:ascii="Times New Roman" w:hAnsi="Times New Roman" w:cs="Times New Roman"/>
          <w:kern w:val="1"/>
          <w:sz w:val="24"/>
          <w:szCs w:val="24"/>
        </w:rPr>
        <w:t>Молькинского</w:t>
      </w:r>
      <w:proofErr w:type="spellEnd"/>
      <w:r w:rsidRPr="003B3E4C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образования расположен ряд объектов, относящихся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вопросы.</w:t>
      </w: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«Методика определения нормативной потребности субъектов Российской Федерации в объектах социальной инфраструктуры», одобренная распоряжением Правительства Российской Федерации от 19 октября 1999г. № 1683-р (далее «Методика...») относит к минимально необходимым сферам общественного обслуживания 4 вида учреждений: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образования (образовательные учреждения, включая детские дошкольные);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здравоохранения;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культуры и искусства;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физической культуры и спорта.</w:t>
      </w:r>
    </w:p>
    <w:p w:rsidR="003B3E4C" w:rsidRPr="00543F5B" w:rsidRDefault="003B3E4C" w:rsidP="003B3E4C">
      <w:pPr>
        <w:pStyle w:val="3"/>
        <w:tabs>
          <w:tab w:val="left" w:pos="0"/>
        </w:tabs>
        <w:ind w:firstLine="567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bookmarkStart w:id="5" w:name="_Toc341701641"/>
      <w:r w:rsidRPr="00543F5B">
        <w:rPr>
          <w:i/>
          <w:iCs/>
          <w:kern w:val="1"/>
          <w:sz w:val="24"/>
          <w:szCs w:val="24"/>
          <w:shd w:val="clear" w:color="auto" w:fill="FFFFFF"/>
        </w:rPr>
        <w:t xml:space="preserve">Объекты районного значения, расположенные на территории </w:t>
      </w:r>
      <w:proofErr w:type="spellStart"/>
      <w:r w:rsidRPr="00543F5B">
        <w:rPr>
          <w:i/>
          <w:iCs/>
          <w:kern w:val="1"/>
          <w:sz w:val="24"/>
          <w:szCs w:val="24"/>
          <w:shd w:val="clear" w:color="auto" w:fill="FFFFFF"/>
        </w:rPr>
        <w:t>Молькинского</w:t>
      </w:r>
      <w:proofErr w:type="spellEnd"/>
      <w:r w:rsidRPr="00543F5B">
        <w:rPr>
          <w:i/>
          <w:iCs/>
          <w:kern w:val="1"/>
          <w:sz w:val="24"/>
          <w:szCs w:val="24"/>
          <w:shd w:val="clear" w:color="auto" w:fill="FFFFFF"/>
        </w:rPr>
        <w:t xml:space="preserve"> муниципального образования</w:t>
      </w:r>
      <w:bookmarkEnd w:id="5"/>
    </w:p>
    <w:p w:rsidR="003B3E4C" w:rsidRPr="00543F5B" w:rsidRDefault="003B3E4C" w:rsidP="003B3E4C">
      <w:pPr>
        <w:tabs>
          <w:tab w:val="left" w:pos="0"/>
        </w:tabs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Учреждения образования</w:t>
      </w:r>
    </w:p>
    <w:p w:rsidR="003B3E4C" w:rsidRPr="003B3E4C" w:rsidRDefault="003B3E4C" w:rsidP="003B3E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Система образования </w:t>
      </w:r>
      <w:proofErr w:type="spellStart"/>
      <w:r w:rsidR="00543F5B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Молькинского</w:t>
      </w:r>
      <w:proofErr w:type="spellEnd"/>
      <w:r w:rsidR="00543F5B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 муниципального образования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 представлена </w:t>
      </w:r>
      <w:r w:rsidRPr="003B3E4C">
        <w:rPr>
          <w:rFonts w:ascii="Times New Roman" w:hAnsi="Times New Roman" w:cs="Times New Roman"/>
          <w:sz w:val="24"/>
          <w:szCs w:val="24"/>
        </w:rPr>
        <w:t xml:space="preserve">одним учреждением дошкольного образования – 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МКДОУ детский сад с. </w:t>
      </w:r>
      <w:proofErr w:type="spellStart"/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Молька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, и одним </w:t>
      </w:r>
      <w:r w:rsidRPr="003B3E4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общего образования – МБОУ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СОШ, в состав которой  входят: 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Лобагайская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 и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НОШ.</w:t>
      </w:r>
      <w:r w:rsidRPr="003B3E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E4C">
        <w:rPr>
          <w:rFonts w:ascii="Times New Roman" w:hAnsi="Times New Roman" w:cs="Times New Roman"/>
          <w:sz w:val="24"/>
          <w:szCs w:val="24"/>
        </w:rPr>
        <w:t xml:space="preserve">По данным на 01.01.2017 года, на территории с.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функционирует одно дошкольное образовательное учреждение (детский сад) расчётной ёмкостью - 55 мест, </w:t>
      </w:r>
      <w:r w:rsidRPr="00543F5B">
        <w:rPr>
          <w:rFonts w:ascii="Times New Roman" w:hAnsi="Times New Roman" w:cs="Times New Roman"/>
          <w:sz w:val="24"/>
          <w:szCs w:val="24"/>
        </w:rPr>
        <w:t xml:space="preserve">фактическое число детей – 50. </w:t>
      </w:r>
    </w:p>
    <w:p w:rsidR="003B3E4C" w:rsidRPr="00543F5B" w:rsidRDefault="003B3E4C" w:rsidP="003B3E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расположена одна общеобразовательная школа –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СОШ, суммарная расчётная ёмкость которой - 270 мест, численность учащихся в школе составляет 1</w:t>
      </w:r>
      <w:r w:rsidR="00543F5B" w:rsidRPr="00543F5B">
        <w:rPr>
          <w:rFonts w:ascii="Times New Roman" w:hAnsi="Times New Roman" w:cs="Times New Roman"/>
          <w:sz w:val="24"/>
          <w:szCs w:val="24"/>
        </w:rPr>
        <w:t xml:space="preserve">95 </w:t>
      </w:r>
      <w:r w:rsidRPr="00543F5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3B3E4C" w:rsidRPr="00543F5B" w:rsidRDefault="003B3E4C" w:rsidP="003B3E4C">
      <w:pPr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Исходя из расчётного норматива, ёмкость существующей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 будет обеспечивать население в общеобразовательных школах, в течение всего проектного периода.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Следует также отметить, что все образовательные учреждения имеют большой процент износа, необходимо провести их комплексный ремонт и реконструкцию.</w:t>
      </w:r>
    </w:p>
    <w:p w:rsidR="003B3E4C" w:rsidRPr="00817C4A" w:rsidRDefault="003B3E4C" w:rsidP="003B3E4C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tbl>
      <w:tblPr>
        <w:tblStyle w:val="ad"/>
        <w:tblW w:w="9275" w:type="dxa"/>
        <w:tblLook w:val="04A0"/>
      </w:tblPr>
      <w:tblGrid>
        <w:gridCol w:w="761"/>
        <w:gridCol w:w="3765"/>
        <w:gridCol w:w="3808"/>
        <w:gridCol w:w="941"/>
      </w:tblGrid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Молькинская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ул.Ангарская, 20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5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ind w:left="-279"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3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18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dxa"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3808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2BF0" w:rsidRDefault="00692BF0" w:rsidP="003B3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3E4C" w:rsidRPr="00AE53CF" w:rsidRDefault="003B3E4C" w:rsidP="003B3E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Система  образования,  включает  все  её  ступени – от детского  дошкольного  образования  до  среднего. Это  дает   возможность  адекватно  реагировать  на  меняющиеся  условия  жизни  общества.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общеобразовательных учреждениях трудятся 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543F5B" w:rsidRPr="00543F5B" w:rsidRDefault="00543F5B" w:rsidP="00543F5B">
      <w:pPr>
        <w:spacing w:before="120" w:line="247" w:lineRule="auto"/>
        <w:ind w:firstLine="720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Учреждения здравоохранения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функционирует три 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-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 11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9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7 посещений в смену.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врачебная амбулатория, ёмкостью 20 посещений в смену. </w:t>
      </w:r>
      <w:proofErr w:type="gramEnd"/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Обеспеченность населения объектами здравоохранения, необходимые вместимость и структура лечебно-профилактических учреждений, определяется органами </w:t>
      </w: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здравоохранения и указывается в задании на проектирование (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«Градостроительство...»).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По территориальным показателям, доступность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и аптек в сельской местности (по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«Градостроительство...») принимается в пределах 30 мин. (с использованием транспорта). Существующие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охватывают радиусом доступности все населённые пункты поселения. </w:t>
      </w:r>
    </w:p>
    <w:p w:rsidR="00543F5B" w:rsidRPr="00AE53CF" w:rsidRDefault="00543F5B" w:rsidP="00543F5B">
      <w:pPr>
        <w:ind w:firstLine="709"/>
        <w:jc w:val="both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К концу расчётного срока 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рядом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существующей врачебной амбулаторией – профилактория, зоной обслуживания которого будет являться всё муниципальное образование.</w:t>
      </w:r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                                          </w:t>
      </w:r>
    </w:p>
    <w:p w:rsidR="00543F5B" w:rsidRPr="00817C4A" w:rsidRDefault="00543F5B" w:rsidP="00543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tbl>
      <w:tblPr>
        <w:tblStyle w:val="ad"/>
        <w:tblW w:w="8756" w:type="dxa"/>
        <w:tblLook w:val="04A0"/>
      </w:tblPr>
      <w:tblGrid>
        <w:gridCol w:w="867"/>
        <w:gridCol w:w="4203"/>
        <w:gridCol w:w="3686"/>
      </w:tblGrid>
      <w:tr w:rsidR="00543F5B" w:rsidRPr="00AE53CF" w:rsidTr="00692BF0">
        <w:trPr>
          <w:trHeight w:val="241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</w:tr>
      <w:tr w:rsidR="00543F5B" w:rsidRPr="00AE53CF" w:rsidTr="00692BF0">
        <w:trPr>
          <w:trHeight w:val="26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участковая амбулатория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ул.Радищева, 15</w:t>
            </w:r>
          </w:p>
        </w:tc>
      </w:tr>
      <w:tr w:rsidR="00543F5B" w:rsidRPr="00AE53CF" w:rsidTr="00692BF0">
        <w:trPr>
          <w:trHeight w:val="22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spacing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spacing w:line="214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3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одатовская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одатовская,Трактовая,39 А</w:t>
            </w:r>
          </w:p>
        </w:tc>
      </w:tr>
      <w:tr w:rsidR="00543F5B" w:rsidRPr="00AE53CF" w:rsidTr="00692BF0">
        <w:trPr>
          <w:trHeight w:val="163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Лобагай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 27</w:t>
            </w:r>
          </w:p>
        </w:tc>
      </w:tr>
      <w:tr w:rsidR="00543F5B" w:rsidRPr="00AE53CF" w:rsidTr="00692BF0">
        <w:trPr>
          <w:trHeight w:val="194"/>
        </w:trPr>
        <w:tc>
          <w:tcPr>
            <w:tcW w:w="867" w:type="dxa"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03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</w:p>
        </w:tc>
        <w:tc>
          <w:tcPr>
            <w:tcW w:w="3686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692BF0" w:rsidRDefault="00692BF0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43F5B" w:rsidRPr="00543F5B" w:rsidRDefault="00543F5B" w:rsidP="00543F5B">
      <w:pPr>
        <w:pStyle w:val="3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r w:rsidRPr="00543F5B">
        <w:rPr>
          <w:i/>
          <w:iCs/>
          <w:kern w:val="1"/>
          <w:sz w:val="24"/>
          <w:szCs w:val="24"/>
          <w:shd w:val="clear" w:color="auto" w:fill="FFFFFF"/>
        </w:rPr>
        <w:t xml:space="preserve">Объекты местного значения, расположенные на территории </w:t>
      </w:r>
      <w:proofErr w:type="spellStart"/>
      <w:r w:rsidRPr="00543F5B">
        <w:rPr>
          <w:i/>
          <w:iCs/>
          <w:kern w:val="1"/>
          <w:sz w:val="24"/>
          <w:szCs w:val="24"/>
          <w:shd w:val="clear" w:color="auto" w:fill="FFFFFF"/>
        </w:rPr>
        <w:t>Молькинского</w:t>
      </w:r>
      <w:proofErr w:type="spellEnd"/>
      <w:r w:rsidRPr="00543F5B">
        <w:rPr>
          <w:i/>
          <w:iCs/>
          <w:kern w:val="1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543F5B" w:rsidRPr="00543F5B" w:rsidRDefault="00543F5B" w:rsidP="00543F5B">
      <w:pPr>
        <w:pStyle w:val="4"/>
        <w:spacing w:before="120" w:after="0"/>
      </w:pPr>
      <w:r w:rsidRPr="00543F5B">
        <w:t>Объекты физической культуры и спорта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 нормируемым учреждениям физической культуры и спорта относятся стадион и спортзал, как правило, совмещённые со </w:t>
      </w:r>
      <w:proofErr w:type="gram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школьными</w:t>
      </w:r>
      <w:proofErr w:type="gram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(повседневное обслуживание), бассейн – периодическое обслуживание.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Молькинском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муниципальном образовании спортивные сооружения расположены </w:t>
      </w:r>
      <w:r w:rsidRPr="00543F5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общеобразовательной школе: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спортивный зал  общей площадью </w:t>
      </w:r>
      <w:smartTag w:uri="urn:schemas-microsoft-com:office:smarttags" w:element="metricconverter">
        <w:smartTagPr>
          <w:attr w:name="ProductID" w:val="216 м2"/>
        </w:smartTagPr>
        <w:r w:rsidRPr="00543F5B">
          <w:rPr>
            <w:rFonts w:ascii="Times New Roman" w:hAnsi="Times New Roman" w:cs="Times New Roman"/>
            <w:sz w:val="24"/>
            <w:szCs w:val="24"/>
          </w:rPr>
          <w:t>216 м</w:t>
        </w:r>
        <w:proofErr w:type="gramStart"/>
        <w:r w:rsidRPr="00543F5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43F5B">
        <w:rPr>
          <w:rFonts w:ascii="Times New Roman" w:hAnsi="Times New Roman" w:cs="Times New Roman"/>
          <w:sz w:val="24"/>
          <w:szCs w:val="24"/>
        </w:rPr>
        <w:t>.</w:t>
      </w:r>
    </w:p>
    <w:p w:rsidR="00543F5B" w:rsidRPr="00543F5B" w:rsidRDefault="00543F5B" w:rsidP="00543F5B">
      <w:pPr>
        <w:pStyle w:val="21"/>
        <w:spacing w:after="0"/>
        <w:ind w:firstLine="709"/>
        <w:jc w:val="both"/>
      </w:pPr>
      <w:r w:rsidRPr="00127B94">
        <w:t>Расчёт ориентировочной потребности в учреждениях физической культуры и спорта произведён в соответствии с (</w:t>
      </w:r>
      <w:r w:rsidRPr="00127B94">
        <w:rPr>
          <w:kern w:val="1"/>
          <w:lang w:eastAsia="ar-SA"/>
        </w:rPr>
        <w:t>«Методикой...»)</w:t>
      </w:r>
      <w:r w:rsidRPr="00127B94">
        <w:t xml:space="preserve">. Расчёт потребности в учреждениях </w:t>
      </w:r>
      <w:r w:rsidRPr="00543F5B">
        <w:t xml:space="preserve">физической культуры и спорта на перспективу представлен в </w:t>
      </w:r>
      <w:r>
        <w:t>таблице</w:t>
      </w:r>
      <w:r w:rsidRPr="00543F5B">
        <w:t>.</w:t>
      </w:r>
    </w:p>
    <w:p w:rsidR="00543F5B" w:rsidRPr="00543F5B" w:rsidRDefault="00543F5B" w:rsidP="00543F5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lastRenderedPageBreak/>
        <w:t>Расчёт нормативной потребности в учреждениях физической культуры и спорта</w:t>
      </w:r>
    </w:p>
    <w:p w:rsidR="00543F5B" w:rsidRPr="00543F5B" w:rsidRDefault="00543F5B" w:rsidP="00543F5B">
      <w:pPr>
        <w:pStyle w:val="af0"/>
        <w:jc w:val="center"/>
        <w:rPr>
          <w:b w:val="0"/>
          <w:sz w:val="24"/>
          <w:szCs w:val="24"/>
        </w:rPr>
      </w:pPr>
      <w:r w:rsidRPr="00543F5B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8682" w:type="dxa"/>
        <w:jc w:val="center"/>
        <w:tblInd w:w="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880"/>
        <w:gridCol w:w="1800"/>
        <w:gridCol w:w="1298"/>
        <w:gridCol w:w="1080"/>
        <w:gridCol w:w="1048"/>
      </w:tblGrid>
      <w:tr w:rsidR="00543F5B" w:rsidRPr="00543F5B" w:rsidTr="00692BF0">
        <w:trPr>
          <w:trHeight w:val="28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</w:tc>
      </w:tr>
      <w:tr w:rsidR="00543F5B" w:rsidRPr="00543F5B" w:rsidTr="00692BF0">
        <w:trPr>
          <w:trHeight w:val="270"/>
          <w:jc w:val="center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Расчёт-ный</w:t>
            </w:r>
            <w:proofErr w:type="spellEnd"/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</w:tr>
      <w:tr w:rsidR="00543F5B" w:rsidRPr="00543F5B" w:rsidTr="00692BF0">
        <w:trPr>
          <w:trHeight w:val="257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3061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 зала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550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118</w:t>
            </w:r>
          </w:p>
        </w:tc>
      </w:tr>
    </w:tbl>
    <w:p w:rsidR="00543F5B" w:rsidRPr="00543F5B" w:rsidRDefault="00543F5B" w:rsidP="00543F5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Таким образом, на конец расчётного срока: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плоскостным сооружениям – потребуется увеличение площади на 2,8 тыс. м</w:t>
      </w:r>
      <w:proofErr w:type="gramStart"/>
      <w:r w:rsidRPr="00543F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;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плавательным бассейнам – потребуется строительство 1 бассейна.</w:t>
      </w:r>
    </w:p>
    <w:p w:rsidR="00543F5B" w:rsidRDefault="00543F5B" w:rsidP="00543F5B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5B">
        <w:rPr>
          <w:rFonts w:ascii="Times New Roman" w:hAnsi="Times New Roman" w:cs="Times New Roman"/>
          <w:sz w:val="24"/>
          <w:szCs w:val="24"/>
        </w:rPr>
        <w:t xml:space="preserve">Для удовлетворения нормативной потребности в учреждениях физической культуры и спорта, проектом предлагается размещение в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спортивного комплекса с бассейном, рядом с ним стадиона и стадиона на территории существующей школы,  в остальных населённых пунктах сельского поселения – размещение спортивных площадок и спортивного центра в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131E6" w:rsidRPr="00AE53CF" w:rsidRDefault="005131E6" w:rsidP="00513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Поселение достойно представляет многие виды спорта на районных и областных  соревнованиях.</w:t>
      </w:r>
    </w:p>
    <w:p w:rsidR="00692BF0" w:rsidRDefault="00692BF0" w:rsidP="00543F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5B" w:rsidRPr="00543F5B" w:rsidRDefault="00543F5B" w:rsidP="00543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 xml:space="preserve">Библиотечное обслуживание населения, организации досуга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функционирует три библиотеки: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библиотека, расположенная в здании Бурятского Культурного Центра,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книжный фонд библиотеки насчитывает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7245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 (в здании администрации), книжный фонд – 11293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Лобогайская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 (в здании школы), книжный фонд – 5106 экз.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В соответствии с рекомендуемым нормативом, приведённым в «Методике…», (населённые пункты с числом жителей от 500 до 3000 человек должны иметь не менее одной библиотеки на населенный пункт), существующий уровень обеспеченности данными учреждениями культуры, соответствует нормативному показателю. </w:t>
      </w:r>
    </w:p>
    <w:p w:rsidR="00543F5B" w:rsidRPr="00543F5B" w:rsidRDefault="00543F5B" w:rsidP="00543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lastRenderedPageBreak/>
        <w:t>По количеству экземпляров, норматив в расчёте на 1000 жителей составляет 8тыс. ед. хранения.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Существующий книжный фонд превышает нормативный показатель, таким образом, к расчётному сроку не потребуется увеличение количества экземпляров.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Объекты досуга представлены: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Муниципальным казённым учреждением культуры «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ёмкостью 160 мест и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Бурятским Культурным Центром, ёмкостью 60 мест, расположенными в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алюты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Податовским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сельским клубом, находящимся в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Суммарная ёмкость клубных учреждений в соответствии с нормативом, предложенным в «Методике…», должна составлять 150 зрительских мест на тысячу жителей. Существующая суммарная ёмкость не удовлетворяет потребности в клубных учреждениях.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многофункциональных культурных центров, с помещениями для проведения культурно-массовых мероприятий.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сельский клуб имеет большой процент износа, проектом предлагается строительство нового клуба или проведение реконструкции существующего. В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проектом предлагается зона отдыха для проведения культурно-массовых мероприятий, площадью – </w:t>
      </w:r>
      <w:smartTag w:uri="urn:schemas-microsoft-com:office:smarttags" w:element="metricconverter">
        <w:smartTagPr>
          <w:attr w:name="ProductID" w:val="0,5 га"/>
        </w:smartTagPr>
        <w:r w:rsidRPr="00543F5B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543F5B">
        <w:rPr>
          <w:rFonts w:ascii="Times New Roman" w:hAnsi="Times New Roman" w:cs="Times New Roman"/>
          <w:sz w:val="24"/>
          <w:szCs w:val="24"/>
        </w:rPr>
        <w:t xml:space="preserve">, а так же дальнейшее развитие бурятского культурного центра. 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К учреждениям дополнительного внешкольного образования относится МОУ ДОД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творчества, расположенный в р. п. Усть-Уда, зоной обслуживания которого является с.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С целью дополнительной организации досуга, проектом предлагается размещение на берегу Братского водохранилища ипподрома, площадью ориентировочно – 12га. Рядом с ипподромом строительство базы отдыха. </w:t>
      </w:r>
    </w:p>
    <w:p w:rsidR="005131E6" w:rsidRDefault="00543F5B" w:rsidP="0051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Потребности в сфере досуга определяются возрастом, семейным положением, уровнем образования, исторически сложившимися национальными традициями и жизненным укладом. При реформировании в условиях ограниченности средств учреждения культуры и искусства целесообразно объединять в едином комплексе  культурно-просветительских и физкультурно-оздоровительных учреждений (универсальный зал, клуб по интересам, массовая библиотека), в многофункциональном центре искусств и эстетического воспитания (клубы), в многофункциональном центре или универсальном зале (кинотеатр,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>, зал аттракционов и игровых автоматов, музейно - выставочный зал). Также их размещение возможно во встроенно-пристроенных помещениях.</w:t>
      </w:r>
    </w:p>
    <w:p w:rsidR="008D55DA" w:rsidRPr="00AE53CF" w:rsidRDefault="008D55DA" w:rsidP="005131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учреждениях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культуры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Задача в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культурно-досуговыми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учреждениями и качеством услуг.</w:t>
      </w:r>
    </w:p>
    <w:p w:rsidR="008D55DA" w:rsidRPr="0075679F" w:rsidRDefault="008D55DA" w:rsidP="005131E6">
      <w:pPr>
        <w:spacing w:before="240" w:after="0" w:line="450" w:lineRule="atLeast"/>
        <w:ind w:left="360" w:hanging="360"/>
        <w:jc w:val="center"/>
        <w:outlineLvl w:val="2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aps/>
          <w:color w:val="000000"/>
          <w:sz w:val="18"/>
          <w:szCs w:val="14"/>
          <w:lang w:eastAsia="ru-RU"/>
        </w:rPr>
        <w:t>    </w:t>
      </w:r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D55DA" w:rsidRPr="007A79FE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A79FE">
        <w:rPr>
          <w:rFonts w:ascii="Times New Roman" w:hAnsi="Times New Roman"/>
          <w:b/>
          <w:sz w:val="24"/>
          <w:szCs w:val="24"/>
        </w:rPr>
        <w:t>Экономика  поселения</w:t>
      </w:r>
    </w:p>
    <w:p w:rsidR="008D55DA" w:rsidRDefault="008D55DA" w:rsidP="008D55D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D55DA" w:rsidRPr="001958E6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Сельхозпредприятия, фермерские хозяйства, предприниматели</w:t>
      </w:r>
    </w:p>
    <w:p w:rsidR="00140A15" w:rsidRPr="00140A15" w:rsidRDefault="00140A15" w:rsidP="00140A15">
      <w:pPr>
        <w:tabs>
          <w:tab w:val="left" w:pos="1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Климат  на  территории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резко  континентальный, характерной  особенностью  является  резкое  колебание  температур,  часто  повторяющимися  засухами.</w:t>
      </w:r>
    </w:p>
    <w:p w:rsidR="00140A15" w:rsidRPr="00140A15" w:rsidRDefault="00140A15" w:rsidP="00140A15">
      <w:pPr>
        <w:tabs>
          <w:tab w:val="left" w:pos="11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На  территории  преобладает  суглинистая  почва.  </w:t>
      </w:r>
    </w:p>
    <w:p w:rsidR="00140A15" w:rsidRPr="00140A15" w:rsidRDefault="00140A15" w:rsidP="00140A15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Земельные  ресурсы в  муниципальном  образовании  значительны, Длительное  время  продолжается  естественный  процесс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лесозаростания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сельскохозяйственных  угодий,  в  том  числе  пашни. Причины  этого  процесса  нестабильное  экономическое  положение в  сельском  хозяйстве, т.е. отсутствие  льготного  кредитования  в  сельском  хозяйстве,  а  также  МО  расположено  в  зоне  рискованного  земледелия.</w:t>
      </w:r>
    </w:p>
    <w:p w:rsidR="00140A15" w:rsidRPr="00140A15" w:rsidRDefault="00140A15" w:rsidP="00140A15">
      <w:pPr>
        <w:tabs>
          <w:tab w:val="left" w:pos="10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>Основу  экономики  муниципального образования составляет  сельское  хозяйство.  Для  получения  дополнительного  дохода  значительная  часть  населения  занимается  личным  подсобным  хозяйством.</w:t>
      </w:r>
    </w:p>
    <w:p w:rsidR="00140A15" w:rsidRPr="00140A15" w:rsidRDefault="00140A15" w:rsidP="00140A15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МО  расположены  следующие  предприятия  и  учреждения: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Молькинский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сетевой  участок  Иркутской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компании,  отделение почтовой  связи,  5 образовательных  учреждений, 4  медицинских  учреждений,  5  учреждений  культуры,  9 магазинов, 2 аптечных киоска,  автозаправочная  станция, 5 крестьянских (фермерских) хозяйств.  </w:t>
      </w:r>
    </w:p>
    <w:p w:rsidR="00140A15" w:rsidRPr="00140A15" w:rsidRDefault="00140A15" w:rsidP="00140A15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Градообразующимися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являются  крестьянские (фермерские) хозяйства  образованные  на  базе  СХПК «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>»  и  специализирующие  на  производстве  зерна,  пчеловодстве и коневодстве.  Развивается  мясное  и  молочное  производство.</w:t>
      </w:r>
    </w:p>
    <w:p w:rsidR="008D55DA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Прогноз развития сельского хозяйства на 201</w:t>
      </w:r>
      <w:r w:rsidR="00E2368F"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/>
          <w:sz w:val="24"/>
          <w:szCs w:val="24"/>
        </w:rPr>
        <w:t>2</w:t>
      </w:r>
      <w:r w:rsidR="00E2368F">
        <w:rPr>
          <w:rFonts w:ascii="Times New Roman" w:hAnsi="Times New Roman"/>
          <w:sz w:val="24"/>
          <w:szCs w:val="24"/>
        </w:rPr>
        <w:t xml:space="preserve">8 </w:t>
      </w:r>
      <w:r w:rsidRPr="00EF7C8C">
        <w:rPr>
          <w:rFonts w:ascii="Times New Roman" w:hAnsi="Times New Roman"/>
          <w:sz w:val="24"/>
          <w:szCs w:val="24"/>
        </w:rPr>
        <w:t xml:space="preserve">года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разработан с учетом имеющегося в </w:t>
      </w:r>
      <w:r>
        <w:rPr>
          <w:rFonts w:ascii="Times New Roman" w:hAnsi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 поселении  производственного потенциала, </w:t>
      </w:r>
      <w:r w:rsidRPr="00EF7C8C">
        <w:rPr>
          <w:rFonts w:ascii="Times New Roman" w:hAnsi="Times New Roman"/>
          <w:sz w:val="24"/>
          <w:szCs w:val="24"/>
        </w:rPr>
        <w:t xml:space="preserve">сложившихся тенденций развития </w:t>
      </w:r>
      <w:r>
        <w:rPr>
          <w:rFonts w:ascii="Times New Roman" w:hAnsi="Times New Roman"/>
          <w:sz w:val="24"/>
          <w:szCs w:val="24"/>
        </w:rPr>
        <w:t>крестьянско-фермерских хозяйств</w:t>
      </w:r>
      <w:r w:rsidR="00140A15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 личных подсобных хозяйств населения. </w:t>
      </w:r>
    </w:p>
    <w:p w:rsidR="00140A15" w:rsidRPr="00EF7C8C" w:rsidRDefault="00140A1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на зерновые культуры.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lastRenderedPageBreak/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="00E2368F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Отведенная площадь под   огороды практически используется в полном объеме по назначению.</w:t>
      </w:r>
    </w:p>
    <w:p w:rsidR="008D55DA" w:rsidRPr="00EF7C8C" w:rsidRDefault="008D55DA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8D55DA" w:rsidRPr="00EF7C8C" w:rsidRDefault="008D55DA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D55DA" w:rsidRPr="00EF7C8C" w:rsidRDefault="008D55DA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0"/>
        <w:gridCol w:w="1996"/>
      </w:tblGrid>
      <w:tr w:rsidR="008D55DA" w:rsidRPr="00B424F4" w:rsidTr="00FF2DE0">
        <w:trPr>
          <w:trHeight w:val="208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8D55DA" w:rsidRPr="00B424F4" w:rsidRDefault="00BA110F" w:rsidP="00FF2D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55DA" w:rsidRPr="00B424F4">
              <w:rPr>
                <w:rFonts w:ascii="Times New Roman" w:hAnsi="Times New Roman"/>
                <w:sz w:val="24"/>
                <w:szCs w:val="24"/>
              </w:rPr>
              <w:t>ол-во ЛПХ на территории поселения: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B424F4" w:rsidRDefault="008D55DA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2368F" w:rsidRPr="00B424F4" w:rsidTr="00FF2DE0">
        <w:trPr>
          <w:trHeight w:val="317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AE53CF" w:rsidRDefault="00E2368F" w:rsidP="00E2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B424F4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E2368F" w:rsidRPr="001423AF" w:rsidTr="00FF2DE0">
        <w:trPr>
          <w:trHeight w:val="103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B424F4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2368F" w:rsidRPr="001423AF" w:rsidTr="00FF2DE0">
        <w:trPr>
          <w:trHeight w:val="106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1423AF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2368F" w:rsidRPr="001423AF" w:rsidTr="00FF2DE0">
        <w:trPr>
          <w:trHeight w:val="80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2368F" w:rsidRPr="00B424F4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2368F" w:rsidRPr="001423AF" w:rsidTr="00FF2DE0">
        <w:trPr>
          <w:trHeight w:val="188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2368F" w:rsidRPr="00B424F4" w:rsidRDefault="00E2368F" w:rsidP="00FF2D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8D55DA" w:rsidRPr="00EF7C8C" w:rsidRDefault="008D55DA" w:rsidP="008D55DA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5DA" w:rsidRDefault="008D55DA" w:rsidP="00E2368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984429" w:rsidRPr="00EF7C8C" w:rsidRDefault="00984429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8D55DA" w:rsidRPr="001423AF" w:rsidTr="00FF2DE0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</w:t>
            </w: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</w:tr>
      <w:tr w:rsidR="008D55DA" w:rsidRPr="001423AF" w:rsidTr="00FF2DE0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т.ч. 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8D55DA" w:rsidRPr="001423AF" w:rsidTr="00FF2DE0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584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282</w:t>
            </w:r>
          </w:p>
        </w:tc>
      </w:tr>
      <w:tr w:rsidR="008D55DA" w:rsidRPr="001423AF" w:rsidTr="00FF2DE0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</w:tbl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год  наблюдается тенденции снижения поголовья животных в частном секторе.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организованного закупа сельскохозяйственной продукции;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себестоимость с/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и ее низкая закупочная цена.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Проблемы: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E2368F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налажена эффективная система сбыта продукции, материально-технического и производственн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обслуживания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ФХ и ЛПХ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животноводства и огородничества, как одно из  направлений развития ЛПХ.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проблему,  возможно,  решить следующим путем: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D55DA" w:rsidRPr="00EF030B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  поддерживать инициативу граждан,  которые сегодня оказывают услуги по заг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кормов, вспашке огородов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5DA" w:rsidRPr="00154E01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   создавать условия для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кооперативов на территории   поселения.</w:t>
      </w:r>
    </w:p>
    <w:p w:rsidR="00692BF0" w:rsidRDefault="00692BF0" w:rsidP="005131E6">
      <w:pPr>
        <w:pStyle w:val="2"/>
        <w:spacing w:before="0" w:after="0"/>
        <w:ind w:firstLine="567"/>
        <w:jc w:val="both"/>
        <w:rPr>
          <w:i/>
          <w:iCs/>
          <w:kern w:val="1"/>
          <w:sz w:val="24"/>
          <w:szCs w:val="24"/>
          <w:shd w:val="clear" w:color="auto" w:fill="FFFFFF"/>
        </w:rPr>
      </w:pPr>
    </w:p>
    <w:p w:rsidR="005131E6" w:rsidRPr="005131E6" w:rsidRDefault="005131E6" w:rsidP="005131E6">
      <w:pPr>
        <w:pStyle w:val="2"/>
        <w:spacing w:before="0" w:after="0"/>
        <w:ind w:firstLine="567"/>
        <w:jc w:val="both"/>
        <w:rPr>
          <w:i/>
          <w:iCs/>
          <w:kern w:val="1"/>
          <w:sz w:val="24"/>
          <w:szCs w:val="24"/>
          <w:shd w:val="clear" w:color="auto" w:fill="FFFFFF"/>
        </w:rPr>
      </w:pPr>
      <w:r w:rsidRPr="005131E6">
        <w:rPr>
          <w:i/>
          <w:iCs/>
          <w:kern w:val="1"/>
          <w:sz w:val="24"/>
          <w:szCs w:val="24"/>
          <w:shd w:val="clear" w:color="auto" w:fill="FFFFFF"/>
        </w:rPr>
        <w:t xml:space="preserve">Жилищный фонд и жилищное строительство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данным на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E6">
        <w:rPr>
          <w:rFonts w:ascii="Times New Roman" w:hAnsi="Times New Roman" w:cs="Times New Roman"/>
          <w:sz w:val="24"/>
          <w:szCs w:val="24"/>
        </w:rPr>
        <w:t xml:space="preserve"> г. составила – 29,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E6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, что соответствует порядка 11 % от общего жилищного фонда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468 домовладений, из них 76 – пустующих. Весь жилищный фонд находится в частной собственности и представлен индивидуальными жилыми домами с возможностью ведения приусадебного хозяйства. Средняя величина приусадебного участка составляет 20 соток. Средняя жилищная обеспеченность - </w:t>
      </w:r>
      <w:smartTag w:uri="urn:schemas-microsoft-com:office:smarttags" w:element="metricconverter">
        <w:smartTagPr>
          <w:attr w:name="ProductID" w:val="1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общей площади на одного человека, средняя плотность населения – 8 чел./га. </w:t>
      </w:r>
      <w:r w:rsidRPr="005131E6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Территории, занимаемые жилой застройкой и показанные на опорном плане, составляют </w:t>
      </w:r>
      <w:smartTag w:uri="urn:schemas-microsoft-com:office:smarttags" w:element="metricconverter">
        <w:smartTagPr>
          <w:attr w:name="ProductID" w:val="19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 и распределены следующим образом: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63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63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25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259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9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39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24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124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Халюты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11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111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44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9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92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Ясачная-Хайрюзовка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8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82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Средняя плотность жилищного фонда по муниципальному образованию в целом составляет – </w:t>
      </w:r>
      <w:smartTag w:uri="urn:schemas-microsoft-com:office:smarttags" w:element="metricconverter">
        <w:smartTagPr>
          <w:attr w:name="ProductID" w:val="155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155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 материалу стен все здания – деревянные. Большинство жилых домов было возведено в 1960-е годы.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Удельный вес ветхого и аварийного жилищного фонда, в том числе с износом более 65 % составил в 2011г. – 9,9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или порядка 33 % от всего жилищного фонда.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Уровень благоустройства жилищного фонда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очень низкий. Жилищный фонд не оборудован канализацией, центральным отоплением, газоснабжением.</w:t>
      </w:r>
    </w:p>
    <w:tbl>
      <w:tblPr>
        <w:tblStyle w:val="ad"/>
        <w:tblW w:w="9656" w:type="dxa"/>
        <w:tblLook w:val="04A0"/>
      </w:tblPr>
      <w:tblGrid>
        <w:gridCol w:w="979"/>
        <w:gridCol w:w="6500"/>
        <w:gridCol w:w="2177"/>
      </w:tblGrid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77" w:type="dxa"/>
            <w:hideMark/>
          </w:tcPr>
          <w:p w:rsidR="008D55DA" w:rsidRPr="00AE53CF" w:rsidRDefault="008D55DA" w:rsidP="00E2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01.01. 201</w:t>
            </w:r>
            <w:r w:rsidR="00E236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41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74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  в т.ч.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29,7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частный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29,7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Ветхий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4118F" w:rsidRDefault="0084118F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Жители </w:t>
      </w:r>
      <w:proofErr w:type="spellStart"/>
      <w:r w:rsidR="007679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7679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участвуют в  программе по обеспечению жильем: "Устойчивое развитие сельских территорий на 2014-2017годы и на период до 2020 года"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84118F" w:rsidRPr="0084118F" w:rsidRDefault="0084118F" w:rsidP="0084118F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118F">
        <w:rPr>
          <w:rFonts w:ascii="Times New Roman" w:hAnsi="Times New Roman" w:cs="Times New Roman"/>
          <w:sz w:val="24"/>
          <w:szCs w:val="24"/>
        </w:rPr>
        <w:t xml:space="preserve">Новое жилищное строительство предусматривается индивидуальными домами с возможностью ведения личного подсобного хозяйства. 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Объём нового жилищного строительства в течение расчётного срока определен в размере – 21,8 тыс. м</w:t>
      </w:r>
      <w:proofErr w:type="gramStart"/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, на первую очередь – 8,3 тыс. м</w:t>
      </w:r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118F" w:rsidRPr="005446FF" w:rsidRDefault="0084118F" w:rsidP="0084118F">
      <w:pPr>
        <w:pStyle w:val="a5"/>
        <w:spacing w:after="0"/>
        <w:ind w:firstLine="720"/>
        <w:jc w:val="both"/>
      </w:pPr>
      <w:r w:rsidRPr="005446FF">
        <w:rPr>
          <w:bCs/>
        </w:rPr>
        <w:t>Всего для нового строительства</w:t>
      </w:r>
      <w:r w:rsidRPr="005446FF">
        <w:rPr>
          <w:b/>
          <w:bCs/>
        </w:rPr>
        <w:t xml:space="preserve"> </w:t>
      </w:r>
      <w:r w:rsidRPr="005446FF">
        <w:t xml:space="preserve">в течение расчётного срока потребуется </w:t>
      </w:r>
      <w:smartTag w:uri="urn:schemas-microsoft-com:office:smarttags" w:element="metricconverter">
        <w:smartTagPr>
          <w:attr w:name="ProductID" w:val="84 га"/>
        </w:smartTagPr>
        <w:r w:rsidRPr="005446FF">
          <w:t>84 га</w:t>
        </w:r>
      </w:smartTag>
      <w:r w:rsidRPr="005446FF">
        <w:t xml:space="preserve"> территорий, при средней плотности застройки 250 м</w:t>
      </w:r>
      <w:proofErr w:type="gramStart"/>
      <w:r w:rsidRPr="005446FF">
        <w:rPr>
          <w:vertAlign w:val="superscript"/>
        </w:rPr>
        <w:t>2</w:t>
      </w:r>
      <w:proofErr w:type="gramEnd"/>
      <w:r w:rsidRPr="005446FF">
        <w:t>/га.</w:t>
      </w:r>
    </w:p>
    <w:p w:rsidR="0084118F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  </w:t>
      </w:r>
      <w:proofErr w:type="gramStart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предоставляемым  в поселении  относится водоснабжение. </w:t>
      </w:r>
    </w:p>
    <w:p w:rsidR="0084118F" w:rsidRPr="0084118F" w:rsidRDefault="0084118F" w:rsidP="0084118F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8F">
        <w:rPr>
          <w:rFonts w:ascii="Times New Roman" w:hAnsi="Times New Roman" w:cs="Times New Roman"/>
          <w:sz w:val="24"/>
          <w:szCs w:val="24"/>
        </w:rPr>
        <w:t>В настоящее время хозяйственно-питьевое водоснабжение осуществляется полностью за счет ресурсов подземных вод. Централизованное водоснабжение отсутствует. Общее водопотребление составляет ~ 120 тыс. м</w:t>
      </w:r>
      <w:r w:rsidRPr="008411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118F">
        <w:rPr>
          <w:rFonts w:ascii="Times New Roman" w:hAnsi="Times New Roman" w:cs="Times New Roman"/>
          <w:sz w:val="24"/>
          <w:szCs w:val="24"/>
        </w:rPr>
        <w:t>/год.</w:t>
      </w:r>
    </w:p>
    <w:p w:rsidR="0084118F" w:rsidRDefault="0084118F" w:rsidP="0084118F">
      <w:pPr>
        <w:pStyle w:val="a5"/>
        <w:spacing w:before="40" w:after="40"/>
        <w:ind w:firstLine="709"/>
        <w:jc w:val="both"/>
      </w:pPr>
      <w:r w:rsidRPr="008C6F5A">
        <w:rPr>
          <w:bCs/>
          <w:iCs/>
        </w:rPr>
        <w:t>Расчётные расходы воды на нужды населения</w:t>
      </w:r>
      <w:r>
        <w:t xml:space="preserve"> подсчитаны по нормативам </w:t>
      </w:r>
      <w:proofErr w:type="spellStart"/>
      <w:r>
        <w:t>СНиП</w:t>
      </w:r>
      <w:proofErr w:type="spellEnd"/>
      <w:r>
        <w:t xml:space="preserve"> 2.04.02-84*. Благоустройство жилой застройки принято следующим: </w:t>
      </w:r>
    </w:p>
    <w:p w:rsidR="0084118F" w:rsidRDefault="0084118F" w:rsidP="009A262E">
      <w:pPr>
        <w:pStyle w:val="a5"/>
        <w:tabs>
          <w:tab w:val="left" w:pos="3780"/>
          <w:tab w:val="center" w:pos="4950"/>
        </w:tabs>
        <w:ind w:firstLine="709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воды питьевого качества по системе </w:t>
      </w:r>
      <w:r>
        <w:rPr>
          <w:bCs/>
          <w:iCs/>
        </w:rPr>
        <w:t xml:space="preserve">водоснабжения </w:t>
      </w:r>
      <w:proofErr w:type="spellStart"/>
      <w:r w:rsidRPr="001D026E">
        <w:rPr>
          <w:bCs/>
          <w:iCs/>
        </w:rPr>
        <w:t>Молькинского</w:t>
      </w:r>
      <w:proofErr w:type="spellEnd"/>
      <w:r>
        <w:rPr>
          <w:bCs/>
          <w:iCs/>
        </w:rPr>
        <w:t xml:space="preserve"> сельского</w:t>
      </w:r>
      <w:r w:rsidRPr="00A21457">
        <w:rPr>
          <w:bCs/>
          <w:iCs/>
        </w:rPr>
        <w:t xml:space="preserve"> подсчитаны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 w:rsidRPr="009770B6">
        <w:rPr>
          <w:bCs/>
          <w:iCs/>
        </w:rPr>
        <w:t>:</w:t>
      </w:r>
    </w:p>
    <w:tbl>
      <w:tblPr>
        <w:tblW w:w="0" w:type="auto"/>
        <w:tblLook w:val="01E0"/>
      </w:tblPr>
      <w:tblGrid>
        <w:gridCol w:w="5148"/>
        <w:gridCol w:w="4139"/>
      </w:tblGrid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871FDC" w:rsidRDefault="0084118F" w:rsidP="00692BF0">
            <w:pPr>
              <w:pStyle w:val="a5"/>
              <w:jc w:val="both"/>
            </w:pPr>
            <w:r w:rsidRPr="003E25CA">
              <w:sym w:font="Symbol" w:char="F0B7"/>
            </w:r>
            <w:r w:rsidRPr="002154CC">
              <w:t xml:space="preserve"> на </w:t>
            </w:r>
            <w:r w:rsidRPr="003E25CA">
              <w:rPr>
                <w:lang w:val="en-US"/>
              </w:rPr>
              <w:t>I</w:t>
            </w:r>
            <w:r w:rsidRPr="002154CC">
              <w:t xml:space="preserve"> очередь строительства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31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>- в сутки максимального водопотребления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37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3E25CA">
              <w:sym w:font="Symbol" w:char="F0B7"/>
            </w:r>
            <w:r w:rsidRPr="00C96BA9">
              <w:t xml:space="preserve"> на расчётный срок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39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сут</w:t>
            </w:r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C96BA9" w:rsidRDefault="0084118F" w:rsidP="00692BF0">
            <w:pPr>
              <w:pStyle w:val="a5"/>
              <w:ind w:firstLine="360"/>
              <w:jc w:val="both"/>
            </w:pPr>
            <w:r w:rsidRPr="00C96BA9">
              <w:t>- в сутки максимального водопотребления</w:t>
            </w:r>
            <w:r>
              <w:t>.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45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</w:tbl>
    <w:p w:rsidR="008D55DA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8D55DA" w:rsidRPr="00154E01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лектроснабжение и водоснабжение</w:t>
      </w: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32716915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Главной целью Программы развития  социальной   инфраструктуры  </w:t>
      </w:r>
      <w:proofErr w:type="spellStart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отремонтировать дороги внутри  населенны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улучшить состояние здоровья населения  путем  вовлечения  в  спортивную  и  культурную  жизнь  сельского 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активизация культурной деятельности;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развить личные подсобные хозяйства;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создать условия для безопасного проживания населения на территории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повышение качества и  уровня жизни населения, его занятости и </w:t>
      </w:r>
      <w:proofErr w:type="spellStart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bookmarkEnd w:id="6"/>
    <w:p w:rsidR="008D55DA" w:rsidRPr="00AE53CF" w:rsidRDefault="00BA110F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D55DA" w:rsidRPr="00AE53CF" w:rsidRDefault="008D55DA" w:rsidP="008D55DA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Экономические:</w:t>
      </w:r>
    </w:p>
    <w:p w:rsidR="008D55DA" w:rsidRPr="00AE53CF" w:rsidRDefault="008D55DA" w:rsidP="008D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  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 на взаимовыгодных условиях. 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         </w:t>
      </w:r>
    </w:p>
    <w:p w:rsidR="008D55DA" w:rsidRPr="00AE53CF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Социальные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участие в отраслевых  районных, областных программах, Российских грантах по развитию и укреплению данных отраслей;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культуры,  на территории поселения).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   Развитие личного подворья граждан, как источника доходов населения.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-привлечение средств из районного бюджета  на восстановление пастбищ;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-помощь населению в реализации мяса с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членам их семей в устройстве на работу;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    Содействие в обеспечении социальной поддержки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слабозащищенным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слоям населения: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-консультирование, помощь в получении субсидий, пособий различных льготных выплат;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 по ремонту и строительству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 программе</w:t>
      </w:r>
      <w:r w:rsidR="0098442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"Устойчивое развитие сельских территорий на 2014-2017годы и на период до 2020 года", работающими проживающими на территории поселения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 ;</w:t>
      </w:r>
      <w:proofErr w:type="gramEnd"/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   Привлечение средств  из областного и федерального бюджетов на строительство и ремонт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внутри-поселковых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дорог.</w:t>
      </w:r>
    </w:p>
    <w:p w:rsidR="008D55DA" w:rsidRPr="00AE53CF" w:rsidRDefault="00CB0F8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 Привлечение средств из бюджетов различных уровней для благоустройства сел поселения.</w:t>
      </w:r>
    </w:p>
    <w:p w:rsidR="008D55DA" w:rsidRPr="0075679F" w:rsidRDefault="008D55DA" w:rsidP="008D55DA">
      <w:pPr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7" w:name="_Toc132715995"/>
      <w:bookmarkEnd w:id="7"/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D55DA" w:rsidRPr="000C6CD9" w:rsidRDefault="008D55DA" w:rsidP="00CB0F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</w:t>
      </w:r>
      <w:proofErr w:type="spellEnd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района разработана на основании и с учётом следующих правовых актов: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Градостроительный кодекс Российской Федерации от 29 декабря 2004 года №190-ФЗ.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val="ru-RU" w:eastAsia="ru-RU"/>
        </w:rPr>
      </w:pPr>
      <w:r w:rsidRPr="00CB0F8A">
        <w:rPr>
          <w:color w:val="000000"/>
          <w:lang w:val="ru-RU" w:eastAsia="ru-RU"/>
        </w:rPr>
        <w:t>Закон от 5 декабря 2014 года № 145-ОЗ «Об отдельных вопросах осуществления стратегического планирования в Иркутской области».</w:t>
      </w:r>
    </w:p>
    <w:p w:rsidR="00CB0F8A" w:rsidRPr="00CB0F8A" w:rsidRDefault="008D55DA" w:rsidP="00984429">
      <w:pPr>
        <w:tabs>
          <w:tab w:val="left" w:pos="851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Генеральный план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решением  Думы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F8A" w:rsidRPr="00CB0F8A">
        <w:rPr>
          <w:rFonts w:ascii="Times New Roman" w:hAnsi="Times New Roman" w:cs="Times New Roman"/>
          <w:sz w:val="24"/>
          <w:szCs w:val="24"/>
        </w:rPr>
        <w:t>26.04.2013г. № 5/2 -ДП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CB0F8A">
        <w:rPr>
          <w:color w:val="000000"/>
          <w:szCs w:val="20"/>
          <w:lang w:val="ru-RU" w:eastAsia="ru-RU"/>
        </w:rPr>
        <w:t xml:space="preserve">Реализация мероприятий настоящей программы позволит обеспечить развитие социальной инфраструктуры  </w:t>
      </w:r>
      <w:proofErr w:type="spellStart"/>
      <w:r w:rsidR="00CB0F8A" w:rsidRPr="00CB0F8A">
        <w:rPr>
          <w:color w:val="000000"/>
          <w:lang w:val="ru-RU" w:eastAsia="ru-RU"/>
        </w:rPr>
        <w:t>Молькинского</w:t>
      </w:r>
      <w:proofErr w:type="spellEnd"/>
      <w:r w:rsidR="00CB0F8A" w:rsidRPr="00CB0F8A">
        <w:rPr>
          <w:color w:val="000000"/>
          <w:lang w:val="ru-RU" w:eastAsia="ru-RU"/>
        </w:rPr>
        <w:t xml:space="preserve"> муниципального образования</w:t>
      </w:r>
      <w:r w:rsidRPr="00CB0F8A">
        <w:rPr>
          <w:color w:val="000000"/>
          <w:szCs w:val="20"/>
          <w:lang w:val="ru-RU" w:eastAsia="ru-RU"/>
        </w:rPr>
        <w:t>, повысить уровень жизни населения, сократить миграционный отток  квалифицированных трудовых ресурсах.</w:t>
      </w:r>
    </w:p>
    <w:p w:rsidR="008D55DA" w:rsidRPr="000C6CD9" w:rsidRDefault="008D55DA" w:rsidP="00CB0F8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Программный метод, а именно разработка  программы комплексного развития социальной инфраструктуры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2016-202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D55DA" w:rsidRPr="0075679F" w:rsidRDefault="008D55DA" w:rsidP="008D55DA">
      <w:pPr>
        <w:spacing w:before="240" w:after="1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D55DA" w:rsidRDefault="00CB0F8A" w:rsidP="00CB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ероприятия Программы социального развития </w:t>
      </w:r>
      <w:proofErr w:type="spellStart"/>
      <w:r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Финансирование входящих в Программу мероприятий осуществляется 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бюджета,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Иркутской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области, бюджета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Прогнозный общий объем финансирован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ия Программы на период 201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-202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годов составляет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54380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руб., в том числе по годам: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2018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330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ублей; 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ублей;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12000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13350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2022-2026 годы -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26100тыс</w:t>
      </w:r>
      <w:proofErr w:type="gramStart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ублей,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средства уточняются при формировании бюджета на очередной финансовый год. </w:t>
      </w:r>
    </w:p>
    <w:p w:rsidR="008D55DA" w:rsidRPr="00DE6CA7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На реализацию мероприятий могут привлекаться также другие источники.</w:t>
      </w:r>
    </w:p>
    <w:p w:rsidR="008D55DA" w:rsidRPr="004D66B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835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982"/>
      </w:tblGrid>
      <w:tr w:rsidR="008D55DA" w:rsidRPr="004D66B0" w:rsidTr="00692BF0">
        <w:trPr>
          <w:trHeight w:val="287"/>
          <w:tblHeader/>
        </w:trPr>
        <w:tc>
          <w:tcPr>
            <w:tcW w:w="154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8D55DA" w:rsidRPr="004D66B0" w:rsidTr="00692BF0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8D55DA" w:rsidRPr="004D66B0" w:rsidTr="00692BF0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 на 201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8D55DA" w:rsidRPr="004D66B0" w:rsidTr="00692BF0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социальной инфраструктуры, образования, здравоохранения, культуры, физкультуры и спорта</w:t>
            </w:r>
          </w:p>
        </w:tc>
      </w:tr>
      <w:tr w:rsidR="008D55DA" w:rsidRPr="004D66B0" w:rsidTr="00692BF0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F" w:rsidRPr="00692BF0" w:rsidRDefault="00013ACF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B0F8A" w:rsidRP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CB0F8A" w:rsidRP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Сохранение объектов культуры и активизация культурной деятельности </w:t>
            </w:r>
          </w:p>
        </w:tc>
      </w:tr>
      <w:tr w:rsidR="00CB0F8A" w:rsidRPr="004D66B0" w:rsidTr="00692BF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</w:t>
            </w:r>
            <w:r w:rsidR="0001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Дома культуры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D75F53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27090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сельского клуба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="00CB0F8A"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692BF0">
        <w:trPr>
          <w:trHeight w:val="681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BF0" w:rsidRPr="007C676D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2BF0" w:rsidRPr="007C676D" w:rsidRDefault="00692BF0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52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строительство многофункциональной спортивной площадки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 w:rsidR="0001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8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Проектирование и с</w:t>
            </w: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113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55DA" w:rsidRPr="006B7915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 w:rsidSect="00FF2D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5DA" w:rsidRPr="00D26C50" w:rsidRDefault="008D55DA" w:rsidP="008D55DA">
      <w:pPr>
        <w:tabs>
          <w:tab w:val="left" w:pos="3765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8D55DA" w:rsidRPr="00F812CB" w:rsidRDefault="008D55DA" w:rsidP="008D55DA">
      <w:pPr>
        <w:pStyle w:val="ac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>  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Реализация программных мероприятий в соответствии с намеченными целями и задачами обеспечит </w:t>
      </w:r>
      <w:r>
        <w:rPr>
          <w:rFonts w:ascii="Times New Roman" w:hAnsi="Times New Roman" w:cs="Times New Roman"/>
          <w:sz w:val="24"/>
          <w:lang w:eastAsia="ru-RU"/>
        </w:rPr>
        <w:t>рост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 численности населения 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Молькинского</w:t>
      </w:r>
      <w:proofErr w:type="spellEnd"/>
      <w:r w:rsidR="00013ACF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Усть-Удинского</w:t>
      </w:r>
      <w:proofErr w:type="spellEnd"/>
      <w:r w:rsidRPr="00F812C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района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целевых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показателей социального развития  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Молькинского</w:t>
      </w:r>
      <w:proofErr w:type="spellEnd"/>
      <w:r w:rsidR="00013ACF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201</w:t>
      </w:r>
      <w:r w:rsidR="00013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</w:t>
      </w:r>
      <w:r w:rsidR="00013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году.</w:t>
      </w:r>
    </w:p>
    <w:p w:rsidR="008D55DA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       За счет активизации предпринимательской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будет увеличен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D55DA" w:rsidRPr="006B7915" w:rsidRDefault="008D55DA" w:rsidP="008D55DA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6B791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Ожидаемые результаты:</w:t>
      </w:r>
    </w:p>
    <w:p w:rsidR="008D55DA" w:rsidRPr="00AE53CF" w:rsidRDefault="008D55DA" w:rsidP="008D55DA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улучшение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привлечения внебюджетных инвестиций в экономику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повышения благоустройства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формирования современного привлекательного имиджа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устойчивое развитие социальной инфраструктуры поселения.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позволит: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повысить качество жизни жителей  сельского поселения;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D55DA" w:rsidRPr="00AE53CF" w:rsidRDefault="008D55DA" w:rsidP="008D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Pr="00B32FBF" w:rsidRDefault="008D55DA" w:rsidP="008D55DA">
      <w:pPr>
        <w:rPr>
          <w:sz w:val="28"/>
        </w:rPr>
      </w:pPr>
    </w:p>
    <w:p w:rsidR="00FF2DE0" w:rsidRDefault="00FF2DE0"/>
    <w:sectPr w:rsidR="00FF2DE0" w:rsidSect="00F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5E1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A032C"/>
    <w:multiLevelType w:val="hybridMultilevel"/>
    <w:tmpl w:val="5E8C9F7C"/>
    <w:lvl w:ilvl="0" w:tplc="954C1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DE2673"/>
    <w:multiLevelType w:val="hybridMultilevel"/>
    <w:tmpl w:val="46C44850"/>
    <w:lvl w:ilvl="0" w:tplc="B67656C6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4D34DD"/>
    <w:multiLevelType w:val="hybridMultilevel"/>
    <w:tmpl w:val="1F42A026"/>
    <w:lvl w:ilvl="0" w:tplc="5C4E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DA"/>
    <w:rsid w:val="00001FB1"/>
    <w:rsid w:val="00013ACF"/>
    <w:rsid w:val="00140A15"/>
    <w:rsid w:val="001E2F16"/>
    <w:rsid w:val="003B3E4C"/>
    <w:rsid w:val="003B523B"/>
    <w:rsid w:val="004C3098"/>
    <w:rsid w:val="005131E6"/>
    <w:rsid w:val="00540201"/>
    <w:rsid w:val="00540BD2"/>
    <w:rsid w:val="00543F5B"/>
    <w:rsid w:val="005C72DF"/>
    <w:rsid w:val="00641657"/>
    <w:rsid w:val="00692BF0"/>
    <w:rsid w:val="006A41BE"/>
    <w:rsid w:val="006C08A8"/>
    <w:rsid w:val="006E3F99"/>
    <w:rsid w:val="00767996"/>
    <w:rsid w:val="00791DD4"/>
    <w:rsid w:val="0084118F"/>
    <w:rsid w:val="008D55DA"/>
    <w:rsid w:val="00964CC8"/>
    <w:rsid w:val="00984429"/>
    <w:rsid w:val="00994C69"/>
    <w:rsid w:val="009A262E"/>
    <w:rsid w:val="00BA110F"/>
    <w:rsid w:val="00C72014"/>
    <w:rsid w:val="00CB0F8A"/>
    <w:rsid w:val="00CE6C56"/>
    <w:rsid w:val="00DF25B7"/>
    <w:rsid w:val="00E156E4"/>
    <w:rsid w:val="00E2368F"/>
    <w:rsid w:val="00E439A4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1">
    <w:name w:val="heading 1"/>
    <w:basedOn w:val="a"/>
    <w:link w:val="10"/>
    <w:uiPriority w:val="9"/>
    <w:qFormat/>
    <w:rsid w:val="008D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D55D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5DA"/>
  </w:style>
  <w:style w:type="character" w:styleId="a3">
    <w:name w:val="Strong"/>
    <w:basedOn w:val="a0"/>
    <w:uiPriority w:val="22"/>
    <w:qFormat/>
    <w:rsid w:val="008D55DA"/>
    <w:rPr>
      <w:b/>
      <w:bCs/>
    </w:rPr>
  </w:style>
  <w:style w:type="character" w:customStyle="1" w:styleId="apple-converted-space">
    <w:name w:val="apple-converted-space"/>
    <w:basedOn w:val="a0"/>
    <w:rsid w:val="008D55DA"/>
  </w:style>
  <w:style w:type="paragraph" w:styleId="a4">
    <w:name w:val="Normal (Web)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D55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D55DA"/>
    <w:pPr>
      <w:spacing w:after="0" w:line="240" w:lineRule="auto"/>
    </w:pPr>
  </w:style>
  <w:style w:type="table" w:styleId="ad">
    <w:name w:val="Table Grid"/>
    <w:basedOn w:val="a1"/>
    <w:uiPriority w:val="59"/>
    <w:rsid w:val="008D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5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rsid w:val="00FF2DE0"/>
    <w:rPr>
      <w:color w:val="0000FF"/>
      <w:u w:val="single"/>
    </w:rPr>
  </w:style>
  <w:style w:type="paragraph" w:customStyle="1" w:styleId="13">
    <w:name w:val="Абзац списка1"/>
    <w:basedOn w:val="a"/>
    <w:rsid w:val="00FF2DE0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F2DE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F2DE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F2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543F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Cell">
    <w:name w:val="ConsCell"/>
    <w:rsid w:val="0054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5DB7-C0DE-441B-8DD7-89C8D56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8277</Words>
  <Characters>47182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</cp:lastModifiedBy>
  <cp:revision>7</cp:revision>
  <cp:lastPrinted>2017-07-17T07:44:00Z</cp:lastPrinted>
  <dcterms:created xsi:type="dcterms:W3CDTF">2017-02-10T12:37:00Z</dcterms:created>
  <dcterms:modified xsi:type="dcterms:W3CDTF">2017-07-17T07:45:00Z</dcterms:modified>
</cp:coreProperties>
</file>