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1B" w:rsidRPr="00C770DA" w:rsidRDefault="00FA621B" w:rsidP="00FA621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4"/>
        </w:rPr>
      </w:pPr>
      <w:r w:rsidRPr="00C770DA">
        <w:rPr>
          <w:rFonts w:ascii="Times New Roman" w:hAnsi="Times New Roman"/>
          <w:spacing w:val="-4"/>
          <w:sz w:val="24"/>
          <w:szCs w:val="28"/>
        </w:rPr>
        <w:t>Российская Федерация</w:t>
      </w:r>
    </w:p>
    <w:p w:rsidR="00FA621B" w:rsidRPr="00C770DA" w:rsidRDefault="00FA621B" w:rsidP="00FA621B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</w:rPr>
      </w:pPr>
      <w:r w:rsidRPr="00C770DA">
        <w:rPr>
          <w:rFonts w:ascii="Times New Roman" w:hAnsi="Times New Roman"/>
          <w:spacing w:val="-2"/>
          <w:sz w:val="24"/>
          <w:szCs w:val="28"/>
        </w:rPr>
        <w:t>Иркутская область</w:t>
      </w:r>
    </w:p>
    <w:p w:rsidR="00FA621B" w:rsidRPr="00C770DA" w:rsidRDefault="00FA621B" w:rsidP="00FA621B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sz w:val="24"/>
        </w:rPr>
      </w:pPr>
      <w:proofErr w:type="spellStart"/>
      <w:r w:rsidRPr="00C770DA">
        <w:rPr>
          <w:rFonts w:ascii="Times New Roman" w:hAnsi="Times New Roman"/>
          <w:spacing w:val="-2"/>
          <w:sz w:val="24"/>
          <w:szCs w:val="28"/>
        </w:rPr>
        <w:t>Усть-Удинский</w:t>
      </w:r>
      <w:proofErr w:type="spellEnd"/>
      <w:r w:rsidRPr="00C770DA">
        <w:rPr>
          <w:rFonts w:ascii="Times New Roman" w:hAnsi="Times New Roman"/>
          <w:spacing w:val="-2"/>
          <w:sz w:val="24"/>
          <w:szCs w:val="28"/>
        </w:rPr>
        <w:t xml:space="preserve"> район</w:t>
      </w:r>
    </w:p>
    <w:p w:rsidR="00FA621B" w:rsidRDefault="00FA621B" w:rsidP="00FA621B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pacing w:val="3"/>
          <w:sz w:val="24"/>
        </w:rPr>
        <w:t>Молькинского</w:t>
      </w:r>
      <w:proofErr w:type="spellEnd"/>
      <w:r>
        <w:rPr>
          <w:rFonts w:ascii="Times New Roman" w:hAnsi="Times New Roman"/>
          <w:spacing w:val="3"/>
          <w:sz w:val="24"/>
        </w:rPr>
        <w:t xml:space="preserve"> муниципального образования</w:t>
      </w:r>
    </w:p>
    <w:p w:rsidR="00FA621B" w:rsidRDefault="00FA621B" w:rsidP="00FA621B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/>
          <w:spacing w:val="3"/>
          <w:sz w:val="24"/>
        </w:rPr>
      </w:pPr>
    </w:p>
    <w:p w:rsidR="00FA621B" w:rsidRPr="00C770DA" w:rsidRDefault="00FA621B" w:rsidP="00FA621B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/>
          <w:spacing w:val="3"/>
          <w:sz w:val="24"/>
          <w:u w:val="single"/>
        </w:rPr>
      </w:pPr>
      <w:r w:rsidRPr="00C770DA">
        <w:rPr>
          <w:rFonts w:ascii="Times New Roman" w:hAnsi="Times New Roman"/>
          <w:spacing w:val="3"/>
          <w:sz w:val="24"/>
        </w:rPr>
        <w:t>ПОСТАНОВЛЕНИЕ</w:t>
      </w:r>
    </w:p>
    <w:p w:rsidR="00FA621B" w:rsidRPr="00C770DA" w:rsidRDefault="00FA621B" w:rsidP="00FA621B">
      <w:pPr>
        <w:shd w:val="clear" w:color="auto" w:fill="FFFFFF"/>
        <w:spacing w:after="0" w:line="240" w:lineRule="auto"/>
        <w:ind w:left="94" w:right="-26"/>
        <w:rPr>
          <w:rFonts w:ascii="Times New Roman" w:hAnsi="Times New Roman"/>
          <w:spacing w:val="3"/>
          <w:sz w:val="24"/>
          <w:u w:val="single"/>
        </w:rPr>
      </w:pPr>
    </w:p>
    <w:p w:rsidR="00FA621B" w:rsidRDefault="00FA621B" w:rsidP="00FA621B">
      <w:pPr>
        <w:jc w:val="both"/>
        <w:rPr>
          <w:rFonts w:ascii="Times New Roman" w:hAnsi="Times New Roman"/>
          <w:sz w:val="24"/>
        </w:rPr>
      </w:pPr>
    </w:p>
    <w:p w:rsidR="00FA621B" w:rsidRDefault="00FA621B" w:rsidP="00FA62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</w:t>
      </w:r>
      <w:r w:rsidR="00F213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062BB6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.201</w:t>
      </w:r>
      <w:r w:rsidR="00062BB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г. № </w:t>
      </w:r>
      <w:r w:rsidR="00062BB6">
        <w:rPr>
          <w:rFonts w:ascii="Times New Roman" w:hAnsi="Times New Roman"/>
          <w:sz w:val="24"/>
          <w:u w:val="single"/>
        </w:rPr>
        <w:t>8</w:t>
      </w:r>
    </w:p>
    <w:p w:rsidR="00FA621B" w:rsidRDefault="00FA621B" w:rsidP="00FA621B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олька</w:t>
      </w:r>
      <w:proofErr w:type="spellEnd"/>
    </w:p>
    <w:p w:rsidR="000779EE" w:rsidRDefault="000779EE" w:rsidP="00FA621B">
      <w:pPr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9"/>
      </w:tblGrid>
      <w:tr w:rsidR="00FA621B" w:rsidTr="000779EE">
        <w:trPr>
          <w:trHeight w:val="972"/>
        </w:trPr>
        <w:tc>
          <w:tcPr>
            <w:tcW w:w="5549" w:type="dxa"/>
          </w:tcPr>
          <w:p w:rsidR="00FA621B" w:rsidRPr="00671083" w:rsidRDefault="00FA621B" w:rsidP="00FA621B">
            <w:pPr>
              <w:tabs>
                <w:tab w:val="left" w:pos="99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долгосрочную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целевую 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67108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07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истая вода» на 2012-2014 годы»</w:t>
            </w:r>
          </w:p>
          <w:p w:rsidR="00FA621B" w:rsidRDefault="00FA621B" w:rsidP="00424A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A621B" w:rsidRPr="00671083" w:rsidRDefault="00FA621B" w:rsidP="00FA621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71083">
        <w:rPr>
          <w:rFonts w:ascii="Times New Roman" w:hAnsi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="001D0C0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671083">
        <w:rPr>
          <w:rFonts w:ascii="Times New Roman" w:hAnsi="Times New Roman"/>
          <w:sz w:val="24"/>
          <w:szCs w:val="24"/>
        </w:rPr>
        <w:t xml:space="preserve"> сельского поселения от  1</w:t>
      </w:r>
      <w:r w:rsidR="001D0C01">
        <w:rPr>
          <w:rFonts w:ascii="Times New Roman" w:hAnsi="Times New Roman"/>
          <w:sz w:val="24"/>
          <w:szCs w:val="24"/>
        </w:rPr>
        <w:t>0</w:t>
      </w:r>
      <w:r w:rsidRPr="00671083">
        <w:rPr>
          <w:rFonts w:ascii="Times New Roman" w:hAnsi="Times New Roman"/>
          <w:sz w:val="24"/>
          <w:szCs w:val="24"/>
        </w:rPr>
        <w:t>.0</w:t>
      </w:r>
      <w:r w:rsidR="001D0C01">
        <w:rPr>
          <w:rFonts w:ascii="Times New Roman" w:hAnsi="Times New Roman"/>
          <w:sz w:val="24"/>
          <w:szCs w:val="24"/>
        </w:rPr>
        <w:t>1</w:t>
      </w:r>
      <w:r w:rsidRPr="00671083">
        <w:rPr>
          <w:rFonts w:ascii="Times New Roman" w:hAnsi="Times New Roman"/>
          <w:sz w:val="24"/>
          <w:szCs w:val="24"/>
        </w:rPr>
        <w:t xml:space="preserve">.201 № </w:t>
      </w:r>
      <w:r w:rsidR="001D0C01">
        <w:rPr>
          <w:rFonts w:ascii="Times New Roman" w:hAnsi="Times New Roman"/>
          <w:sz w:val="24"/>
          <w:szCs w:val="24"/>
        </w:rPr>
        <w:t>4</w:t>
      </w:r>
      <w:r w:rsidRPr="0067108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</w:t>
      </w:r>
      <w:r w:rsidR="001D0C01">
        <w:rPr>
          <w:rFonts w:ascii="Times New Roman" w:hAnsi="Times New Roman"/>
          <w:sz w:val="24"/>
          <w:szCs w:val="24"/>
        </w:rPr>
        <w:t>й</w:t>
      </w:r>
      <w:r w:rsidRPr="00671083">
        <w:rPr>
          <w:rFonts w:ascii="Times New Roman" w:hAnsi="Times New Roman"/>
          <w:sz w:val="24"/>
          <w:szCs w:val="24"/>
        </w:rPr>
        <w:t xml:space="preserve"> о разработке долгосрочных целевых   программ</w:t>
      </w:r>
      <w:r w:rsidR="001D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C0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1D0C0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71083">
        <w:rPr>
          <w:rFonts w:ascii="Times New Roman" w:hAnsi="Times New Roman"/>
          <w:sz w:val="24"/>
          <w:szCs w:val="24"/>
        </w:rPr>
        <w:t>, их формировани</w:t>
      </w:r>
      <w:r w:rsidR="001D0C01">
        <w:rPr>
          <w:rFonts w:ascii="Times New Roman" w:hAnsi="Times New Roman"/>
          <w:sz w:val="24"/>
          <w:szCs w:val="24"/>
        </w:rPr>
        <w:t>я</w:t>
      </w:r>
      <w:r w:rsidRPr="00671083">
        <w:rPr>
          <w:rFonts w:ascii="Times New Roman" w:hAnsi="Times New Roman"/>
          <w:sz w:val="24"/>
          <w:szCs w:val="24"/>
        </w:rPr>
        <w:t xml:space="preserve"> и реализации», постановления </w:t>
      </w:r>
      <w:r w:rsidRPr="00A00B06">
        <w:rPr>
          <w:rFonts w:ascii="Times New Roman" w:hAnsi="Times New Roman"/>
          <w:sz w:val="24"/>
          <w:szCs w:val="24"/>
        </w:rPr>
        <w:t>Правительства Иркутской облас</w:t>
      </w:r>
      <w:r w:rsidR="001D0C01" w:rsidRPr="00A00B06">
        <w:rPr>
          <w:rFonts w:ascii="Times New Roman" w:hAnsi="Times New Roman"/>
          <w:sz w:val="24"/>
          <w:szCs w:val="24"/>
        </w:rPr>
        <w:t xml:space="preserve">ти от </w:t>
      </w:r>
      <w:r w:rsidR="00A00B06" w:rsidRPr="00A00B06">
        <w:rPr>
          <w:rFonts w:ascii="Times New Roman" w:hAnsi="Times New Roman"/>
          <w:sz w:val="24"/>
          <w:szCs w:val="24"/>
        </w:rPr>
        <w:t>24.10.201</w:t>
      </w:r>
      <w:r w:rsidR="00A00B06">
        <w:rPr>
          <w:rFonts w:ascii="Times New Roman" w:hAnsi="Times New Roman"/>
          <w:sz w:val="24"/>
          <w:szCs w:val="24"/>
        </w:rPr>
        <w:t>3</w:t>
      </w:r>
      <w:r w:rsidR="001D0C01" w:rsidRPr="00A00B06">
        <w:rPr>
          <w:rFonts w:ascii="Times New Roman" w:hAnsi="Times New Roman"/>
          <w:sz w:val="24"/>
          <w:szCs w:val="24"/>
        </w:rPr>
        <w:t xml:space="preserve"> года № </w:t>
      </w:r>
      <w:r w:rsidR="00A00B06" w:rsidRPr="00A00B06">
        <w:rPr>
          <w:rFonts w:ascii="Times New Roman" w:hAnsi="Times New Roman"/>
          <w:sz w:val="24"/>
          <w:szCs w:val="24"/>
        </w:rPr>
        <w:t>446</w:t>
      </w:r>
      <w:r w:rsidR="001D0C01" w:rsidRPr="00A00B06">
        <w:rPr>
          <w:rFonts w:ascii="Times New Roman" w:hAnsi="Times New Roman"/>
          <w:sz w:val="24"/>
          <w:szCs w:val="24"/>
        </w:rPr>
        <w:t>-пп «</w:t>
      </w:r>
      <w:r w:rsidR="00A00B06" w:rsidRPr="00A00B06">
        <w:rPr>
          <w:rFonts w:ascii="Times New Roman" w:hAnsi="Times New Roman"/>
          <w:sz w:val="24"/>
          <w:szCs w:val="24"/>
        </w:rPr>
        <w:t>Развитие жилищно-коммунального хозяйства Иркутской области»</w:t>
      </w:r>
      <w:r w:rsidRPr="00A00B06">
        <w:rPr>
          <w:rFonts w:ascii="Times New Roman" w:hAnsi="Times New Roman"/>
          <w:sz w:val="24"/>
          <w:szCs w:val="24"/>
        </w:rPr>
        <w:t xml:space="preserve"> на 201</w:t>
      </w:r>
      <w:r w:rsidR="001D0C01" w:rsidRPr="00A00B06">
        <w:rPr>
          <w:rFonts w:ascii="Times New Roman" w:hAnsi="Times New Roman"/>
          <w:sz w:val="24"/>
          <w:szCs w:val="24"/>
        </w:rPr>
        <w:t>4</w:t>
      </w:r>
      <w:r w:rsidRPr="00A00B06">
        <w:rPr>
          <w:rFonts w:ascii="Times New Roman" w:hAnsi="Times New Roman"/>
          <w:sz w:val="24"/>
          <w:szCs w:val="24"/>
        </w:rPr>
        <w:t>-201</w:t>
      </w:r>
      <w:r w:rsidR="001D0C01" w:rsidRPr="00A00B06">
        <w:rPr>
          <w:rFonts w:ascii="Times New Roman" w:hAnsi="Times New Roman"/>
          <w:sz w:val="24"/>
          <w:szCs w:val="24"/>
        </w:rPr>
        <w:t>8</w:t>
      </w:r>
      <w:r w:rsidRPr="00A00B06">
        <w:rPr>
          <w:rFonts w:ascii="Times New Roman" w:hAnsi="Times New Roman"/>
          <w:sz w:val="24"/>
          <w:szCs w:val="24"/>
        </w:rPr>
        <w:t xml:space="preserve"> го</w:t>
      </w:r>
      <w:r w:rsidRPr="00671083">
        <w:rPr>
          <w:rFonts w:ascii="Times New Roman" w:hAnsi="Times New Roman"/>
          <w:sz w:val="24"/>
          <w:szCs w:val="24"/>
        </w:rPr>
        <w:t xml:space="preserve">ды, </w:t>
      </w:r>
      <w:r w:rsidR="001D0C01">
        <w:rPr>
          <w:rFonts w:ascii="Times New Roman" w:hAnsi="Times New Roman"/>
          <w:sz w:val="24"/>
          <w:szCs w:val="24"/>
        </w:rPr>
        <w:t>и</w:t>
      </w:r>
      <w:r w:rsidRPr="00671083">
        <w:rPr>
          <w:rFonts w:ascii="Times New Roman" w:hAnsi="Times New Roman"/>
          <w:sz w:val="24"/>
          <w:szCs w:val="24"/>
        </w:rPr>
        <w:t xml:space="preserve">  на основании ст. </w:t>
      </w:r>
      <w:r w:rsidR="001D0C01">
        <w:rPr>
          <w:rFonts w:ascii="Times New Roman" w:hAnsi="Times New Roman"/>
          <w:sz w:val="24"/>
          <w:szCs w:val="24"/>
        </w:rPr>
        <w:t>26, 33</w:t>
      </w:r>
      <w:r w:rsidRPr="00671083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1D0C0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1D0C01">
        <w:rPr>
          <w:rFonts w:ascii="Times New Roman" w:hAnsi="Times New Roman"/>
          <w:sz w:val="24"/>
          <w:szCs w:val="24"/>
        </w:rPr>
        <w:t xml:space="preserve"> </w:t>
      </w:r>
      <w:r w:rsidRPr="00671083">
        <w:rPr>
          <w:rFonts w:ascii="Times New Roman" w:hAnsi="Times New Roman"/>
          <w:sz w:val="24"/>
          <w:szCs w:val="24"/>
        </w:rPr>
        <w:t>муниципального образования</w:t>
      </w:r>
      <w:r w:rsidR="001D0C01">
        <w:rPr>
          <w:rFonts w:ascii="Times New Roman" w:hAnsi="Times New Roman"/>
          <w:sz w:val="24"/>
          <w:szCs w:val="24"/>
        </w:rPr>
        <w:t>,</w:t>
      </w:r>
      <w:proofErr w:type="gramEnd"/>
    </w:p>
    <w:p w:rsidR="00FA621B" w:rsidRDefault="00FA621B" w:rsidP="00FA621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621B" w:rsidRPr="00C770DA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  <w:r w:rsidRPr="00C770DA">
        <w:rPr>
          <w:rFonts w:ascii="Times New Roman" w:hAnsi="Times New Roman"/>
          <w:sz w:val="24"/>
        </w:rPr>
        <w:t xml:space="preserve"> </w:t>
      </w:r>
    </w:p>
    <w:p w:rsidR="00FA621B" w:rsidRPr="00C770DA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A621B" w:rsidRPr="00C770DA" w:rsidRDefault="00FA621B" w:rsidP="00550E52">
      <w:pPr>
        <w:ind w:firstLine="567"/>
        <w:jc w:val="both"/>
        <w:rPr>
          <w:rFonts w:ascii="Times New Roman" w:hAnsi="Times New Roman"/>
          <w:sz w:val="24"/>
        </w:rPr>
      </w:pPr>
      <w:r w:rsidRPr="00C770DA">
        <w:rPr>
          <w:rFonts w:ascii="Times New Roman" w:hAnsi="Times New Roman"/>
          <w:sz w:val="24"/>
        </w:rPr>
        <w:t>1.</w:t>
      </w:r>
      <w:r w:rsidR="00550E52">
        <w:rPr>
          <w:rFonts w:ascii="Times New Roman" w:hAnsi="Times New Roman"/>
          <w:sz w:val="24"/>
          <w:szCs w:val="24"/>
        </w:rPr>
        <w:t xml:space="preserve"> Внести изменения в долгосрочную целевую программу </w:t>
      </w:r>
      <w:proofErr w:type="spellStart"/>
      <w:r w:rsidR="00550E5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550E52">
        <w:rPr>
          <w:rFonts w:ascii="Times New Roman" w:hAnsi="Times New Roman"/>
          <w:sz w:val="24"/>
          <w:szCs w:val="24"/>
        </w:rPr>
        <w:t xml:space="preserve"> муниципального образования  «Чистая вода» на 2012-2014 годы», изложив ее в новой редакции.</w:t>
      </w:r>
      <w:r w:rsidRPr="00C770DA">
        <w:rPr>
          <w:rFonts w:ascii="Times New Roman" w:hAnsi="Times New Roman"/>
          <w:sz w:val="24"/>
        </w:rPr>
        <w:t xml:space="preserve"> </w:t>
      </w:r>
      <w:hyperlink w:anchor="Par38" w:history="1">
        <w:r w:rsidRPr="00C770DA">
          <w:rPr>
            <w:rFonts w:ascii="Times New Roman" w:hAnsi="Times New Roman"/>
            <w:sz w:val="24"/>
          </w:rPr>
          <w:t>(</w:t>
        </w:r>
        <w:r w:rsidR="00550E52">
          <w:rPr>
            <w:rFonts w:ascii="Times New Roman" w:hAnsi="Times New Roman"/>
            <w:sz w:val="24"/>
          </w:rPr>
          <w:t>П</w:t>
        </w:r>
        <w:r w:rsidRPr="00C770DA">
          <w:rPr>
            <w:rFonts w:ascii="Times New Roman" w:hAnsi="Times New Roman"/>
            <w:sz w:val="24"/>
          </w:rPr>
          <w:t>риложение N 1)</w:t>
        </w:r>
      </w:hyperlink>
      <w:r w:rsidRPr="00C770DA">
        <w:rPr>
          <w:rFonts w:ascii="Times New Roman" w:hAnsi="Times New Roman"/>
          <w:sz w:val="24"/>
        </w:rPr>
        <w:t>.</w:t>
      </w:r>
    </w:p>
    <w:p w:rsidR="00550E52" w:rsidRPr="00550E52" w:rsidRDefault="00550E52" w:rsidP="00550E5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0E52">
        <w:rPr>
          <w:rFonts w:ascii="Times New Roman" w:hAnsi="Times New Roman"/>
          <w:color w:val="000000"/>
          <w:sz w:val="24"/>
          <w:szCs w:val="24"/>
        </w:rPr>
        <w:t>2.   Опубликовать настоящее постановление в информационном муниципальном вестнике «</w:t>
      </w:r>
      <w:proofErr w:type="spellStart"/>
      <w:r w:rsidRPr="00550E52">
        <w:rPr>
          <w:rFonts w:ascii="Times New Roman" w:hAnsi="Times New Roman"/>
          <w:color w:val="000000"/>
          <w:sz w:val="24"/>
          <w:szCs w:val="24"/>
        </w:rPr>
        <w:t>Молькинские</w:t>
      </w:r>
      <w:proofErr w:type="spellEnd"/>
      <w:r w:rsidRPr="00550E52">
        <w:rPr>
          <w:rFonts w:ascii="Times New Roman" w:hAnsi="Times New Roman"/>
          <w:color w:val="000000"/>
          <w:sz w:val="24"/>
          <w:szCs w:val="24"/>
        </w:rPr>
        <w:t xml:space="preserve"> вести» и разместить на официальном сайте администрации РМО «</w:t>
      </w:r>
      <w:proofErr w:type="spellStart"/>
      <w:r w:rsidRPr="00550E52">
        <w:rPr>
          <w:rFonts w:ascii="Times New Roman" w:hAnsi="Times New Roman"/>
          <w:color w:val="000000"/>
          <w:sz w:val="24"/>
          <w:szCs w:val="24"/>
        </w:rPr>
        <w:t>Усть-Удинский</w:t>
      </w:r>
      <w:proofErr w:type="spellEnd"/>
      <w:r w:rsidRPr="00550E52"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550E52" w:rsidRPr="00550E52" w:rsidRDefault="00550E52" w:rsidP="00550E5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0E5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779EE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0E5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50E52"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550E52" w:rsidRPr="0053122F" w:rsidRDefault="00550E52" w:rsidP="00550E52">
      <w:pPr>
        <w:ind w:firstLine="567"/>
        <w:rPr>
          <w:color w:val="000000"/>
        </w:rPr>
      </w:pPr>
    </w:p>
    <w:p w:rsidR="00550E52" w:rsidRPr="0053122F" w:rsidRDefault="00550E52" w:rsidP="00550E52">
      <w:pPr>
        <w:ind w:firstLine="567"/>
        <w:rPr>
          <w:color w:val="000000"/>
        </w:rPr>
      </w:pPr>
    </w:p>
    <w:p w:rsidR="00FA621B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A621B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A621B" w:rsidRPr="00C770DA" w:rsidRDefault="00550E52" w:rsidP="00FA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A621B" w:rsidRPr="00C770D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proofErr w:type="spellStart"/>
      <w:r>
        <w:rPr>
          <w:rFonts w:ascii="Times New Roman" w:hAnsi="Times New Roman"/>
          <w:sz w:val="24"/>
        </w:rPr>
        <w:t>Молькинского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  <w:r w:rsidR="00FA621B" w:rsidRPr="00C770DA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</w:t>
      </w:r>
      <w:r w:rsidR="00FA621B" w:rsidRPr="00C770DA">
        <w:rPr>
          <w:rFonts w:ascii="Times New Roman" w:hAnsi="Times New Roman"/>
          <w:sz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</w:rPr>
        <w:t>Ю.А.Мадасов</w:t>
      </w:r>
      <w:proofErr w:type="spellEnd"/>
      <w:r w:rsidR="00FA621B" w:rsidRPr="00C770DA">
        <w:rPr>
          <w:rFonts w:ascii="Times New Roman" w:hAnsi="Times New Roman"/>
          <w:sz w:val="24"/>
        </w:rPr>
        <w:t xml:space="preserve">                        </w:t>
      </w:r>
    </w:p>
    <w:p w:rsidR="00FA621B" w:rsidRPr="00C770DA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A621B" w:rsidRPr="00C770DA" w:rsidRDefault="00FA621B" w:rsidP="00FA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3490B" w:rsidRDefault="00A3490B"/>
    <w:p w:rsidR="0064459E" w:rsidRDefault="0064459E"/>
    <w:p w:rsidR="0064459E" w:rsidRDefault="0064459E"/>
    <w:p w:rsidR="0064459E" w:rsidRDefault="0064459E"/>
    <w:p w:rsidR="000779EE" w:rsidRDefault="000779EE" w:rsidP="006445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59E" w:rsidRPr="0064459E" w:rsidRDefault="0064459E" w:rsidP="006445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45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4459E" w:rsidRPr="0064459E" w:rsidRDefault="0064459E" w:rsidP="006445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459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4459E" w:rsidRPr="0064459E" w:rsidRDefault="0064459E" w:rsidP="006445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459E">
        <w:rPr>
          <w:rFonts w:ascii="Times New Roman" w:hAnsi="Times New Roman"/>
          <w:sz w:val="24"/>
          <w:szCs w:val="24"/>
        </w:rPr>
        <w:t xml:space="preserve">от </w:t>
      </w:r>
      <w:r w:rsidR="001E3980">
        <w:rPr>
          <w:rFonts w:ascii="Times New Roman" w:hAnsi="Times New Roman"/>
          <w:sz w:val="24"/>
          <w:szCs w:val="24"/>
        </w:rPr>
        <w:t>14</w:t>
      </w:r>
      <w:r w:rsidR="00F2136D">
        <w:rPr>
          <w:rFonts w:ascii="Times New Roman" w:hAnsi="Times New Roman"/>
          <w:sz w:val="24"/>
          <w:szCs w:val="24"/>
        </w:rPr>
        <w:t>.</w:t>
      </w:r>
      <w:r w:rsidR="001E3980">
        <w:rPr>
          <w:rFonts w:ascii="Times New Roman" w:hAnsi="Times New Roman"/>
          <w:sz w:val="24"/>
          <w:szCs w:val="24"/>
        </w:rPr>
        <w:t>0</w:t>
      </w:r>
      <w:r w:rsidR="00F2136D">
        <w:rPr>
          <w:rFonts w:ascii="Times New Roman" w:hAnsi="Times New Roman"/>
          <w:sz w:val="24"/>
          <w:szCs w:val="24"/>
        </w:rPr>
        <w:t>1</w:t>
      </w:r>
      <w:r w:rsidR="00F2136D" w:rsidRPr="00F2136D">
        <w:rPr>
          <w:rFonts w:ascii="Times New Roman" w:hAnsi="Times New Roman"/>
          <w:sz w:val="24"/>
          <w:szCs w:val="24"/>
        </w:rPr>
        <w:t>.</w:t>
      </w:r>
      <w:r w:rsidRPr="00F2136D">
        <w:rPr>
          <w:rFonts w:ascii="Times New Roman" w:hAnsi="Times New Roman"/>
          <w:sz w:val="24"/>
          <w:szCs w:val="24"/>
        </w:rPr>
        <w:t>201</w:t>
      </w:r>
      <w:r w:rsidR="001E3980">
        <w:rPr>
          <w:rFonts w:ascii="Times New Roman" w:hAnsi="Times New Roman"/>
          <w:sz w:val="24"/>
          <w:szCs w:val="24"/>
        </w:rPr>
        <w:t>9</w:t>
      </w:r>
      <w:r w:rsidRPr="00F2136D">
        <w:rPr>
          <w:rFonts w:ascii="Times New Roman" w:hAnsi="Times New Roman"/>
          <w:sz w:val="24"/>
          <w:szCs w:val="24"/>
        </w:rPr>
        <w:t>г.</w:t>
      </w:r>
      <w:r w:rsidRPr="0064459E">
        <w:rPr>
          <w:rFonts w:ascii="Times New Roman" w:hAnsi="Times New Roman"/>
          <w:sz w:val="24"/>
          <w:szCs w:val="24"/>
        </w:rPr>
        <w:t xml:space="preserve"> №</w:t>
      </w:r>
      <w:r w:rsidR="001E261C">
        <w:rPr>
          <w:rFonts w:ascii="Times New Roman" w:hAnsi="Times New Roman"/>
          <w:sz w:val="24"/>
          <w:szCs w:val="24"/>
        </w:rPr>
        <w:t xml:space="preserve"> </w:t>
      </w:r>
      <w:r w:rsidR="001E3980">
        <w:rPr>
          <w:rFonts w:ascii="Times New Roman" w:hAnsi="Times New Roman"/>
          <w:sz w:val="24"/>
          <w:szCs w:val="24"/>
        </w:rPr>
        <w:t>8</w:t>
      </w: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F484E">
        <w:rPr>
          <w:rFonts w:ascii="Times New Roman" w:hAnsi="Times New Roman"/>
          <w:b/>
          <w:sz w:val="28"/>
          <w:szCs w:val="28"/>
        </w:rPr>
        <w:t xml:space="preserve">Долгосрочная целевая программа </w:t>
      </w:r>
    </w:p>
    <w:p w:rsidR="0064459E" w:rsidRPr="007F484E" w:rsidRDefault="0064459E" w:rsidP="006445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F484E">
        <w:rPr>
          <w:rFonts w:ascii="Times New Roman" w:hAnsi="Times New Roman"/>
          <w:b/>
          <w:sz w:val="28"/>
          <w:szCs w:val="28"/>
        </w:rPr>
        <w:t>«Чистая вода» на 201</w:t>
      </w:r>
      <w:r w:rsidR="00062BB6">
        <w:rPr>
          <w:rFonts w:ascii="Times New Roman" w:hAnsi="Times New Roman"/>
          <w:b/>
          <w:sz w:val="28"/>
          <w:szCs w:val="28"/>
        </w:rPr>
        <w:t>9</w:t>
      </w:r>
      <w:r w:rsidRPr="007F484E">
        <w:rPr>
          <w:rFonts w:ascii="Times New Roman" w:hAnsi="Times New Roman"/>
          <w:b/>
          <w:sz w:val="28"/>
          <w:szCs w:val="28"/>
        </w:rPr>
        <w:t>-20</w:t>
      </w:r>
      <w:r w:rsidR="00062BB6">
        <w:rPr>
          <w:rFonts w:ascii="Times New Roman" w:hAnsi="Times New Roman"/>
          <w:b/>
          <w:sz w:val="28"/>
          <w:szCs w:val="28"/>
        </w:rPr>
        <w:t>24</w:t>
      </w:r>
      <w:r w:rsidRPr="007F484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4459E" w:rsidRPr="007F484E" w:rsidRDefault="0064459E" w:rsidP="0064459E">
      <w:pPr>
        <w:rPr>
          <w:rFonts w:ascii="Times New Roman" w:hAnsi="Times New Roman"/>
          <w:b/>
          <w:sz w:val="28"/>
          <w:szCs w:val="28"/>
        </w:rPr>
      </w:pPr>
    </w:p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Pr="00641FA3" w:rsidRDefault="0064459E" w:rsidP="0064459E"/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jc w:val="both"/>
        <w:rPr>
          <w:color w:val="000000"/>
          <w:szCs w:val="28"/>
        </w:rPr>
      </w:pPr>
    </w:p>
    <w:p w:rsidR="0064459E" w:rsidRDefault="0064459E" w:rsidP="0064459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64459E" w:rsidRDefault="0064459E" w:rsidP="0064459E">
      <w:pPr>
        <w:jc w:val="center"/>
        <w:rPr>
          <w:rFonts w:ascii="Times New Roman" w:hAnsi="Times New Roman"/>
          <w:sz w:val="28"/>
        </w:rPr>
      </w:pPr>
    </w:p>
    <w:p w:rsidR="0064459E" w:rsidRPr="007F484E" w:rsidRDefault="0064459E" w:rsidP="0064459E">
      <w:pPr>
        <w:jc w:val="center"/>
        <w:rPr>
          <w:rFonts w:ascii="Times New Roman" w:hAnsi="Times New Roman"/>
          <w:sz w:val="28"/>
        </w:rPr>
      </w:pPr>
      <w:r w:rsidRPr="007F484E">
        <w:rPr>
          <w:rFonts w:ascii="Times New Roman" w:hAnsi="Times New Roman"/>
          <w:sz w:val="28"/>
        </w:rPr>
        <w:lastRenderedPageBreak/>
        <w:t>ПАСПОРТ</w:t>
      </w:r>
    </w:p>
    <w:p w:rsidR="0064459E" w:rsidRPr="007F484E" w:rsidRDefault="0064459E" w:rsidP="0064459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7F484E">
        <w:rPr>
          <w:rFonts w:ascii="Times New Roman" w:hAnsi="Times New Roman"/>
          <w:sz w:val="28"/>
        </w:rPr>
        <w:t>долгосрочной целевой программы</w:t>
      </w:r>
    </w:p>
    <w:p w:rsidR="0064459E" w:rsidRPr="007F484E" w:rsidRDefault="0064459E" w:rsidP="0064459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</w:t>
      </w:r>
      <w:r w:rsidRPr="007F484E">
        <w:rPr>
          <w:rFonts w:ascii="Times New Roman" w:hAnsi="Times New Roman"/>
          <w:b/>
          <w:sz w:val="28"/>
        </w:rPr>
        <w:t>«Чистая вода» на 201</w:t>
      </w:r>
      <w:r w:rsidR="00062BB6">
        <w:rPr>
          <w:rFonts w:ascii="Times New Roman" w:hAnsi="Times New Roman"/>
          <w:b/>
          <w:sz w:val="28"/>
        </w:rPr>
        <w:t>9</w:t>
      </w:r>
      <w:r w:rsidRPr="007F484E">
        <w:rPr>
          <w:rFonts w:ascii="Times New Roman" w:hAnsi="Times New Roman"/>
          <w:b/>
          <w:sz w:val="28"/>
        </w:rPr>
        <w:t>-20</w:t>
      </w:r>
      <w:r w:rsidR="00062BB6">
        <w:rPr>
          <w:rFonts w:ascii="Times New Roman" w:hAnsi="Times New Roman"/>
          <w:b/>
          <w:sz w:val="28"/>
        </w:rPr>
        <w:t>24</w:t>
      </w:r>
      <w:r w:rsidRPr="007F484E">
        <w:rPr>
          <w:rFonts w:ascii="Times New Roman" w:hAnsi="Times New Roman"/>
          <w:b/>
          <w:sz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4"/>
        <w:gridCol w:w="6551"/>
      </w:tblGrid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62046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ED157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«Чистая вода»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-201</w:t>
            </w:r>
            <w:r w:rsidR="00ED1570">
              <w:rPr>
                <w:rFonts w:ascii="Times New Roman" w:hAnsi="Times New Roman"/>
                <w:sz w:val="24"/>
                <w:szCs w:val="24"/>
              </w:rPr>
              <w:t>7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(далее - программа).</w:t>
            </w:r>
          </w:p>
        </w:tc>
      </w:tr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83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6710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>.201</w:t>
            </w:r>
            <w:r w:rsidR="00ED1570">
              <w:rPr>
                <w:rFonts w:ascii="Times New Roman" w:hAnsi="Times New Roman"/>
                <w:sz w:val="24"/>
                <w:szCs w:val="24"/>
              </w:rPr>
              <w:t>2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принятия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о разработке долгосрочных целевых  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>, их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1083">
              <w:rPr>
                <w:rFonts w:ascii="Times New Roman" w:hAnsi="Times New Roman"/>
                <w:sz w:val="24"/>
                <w:szCs w:val="24"/>
              </w:rPr>
              <w:t xml:space="preserve"> и реализации»</w:t>
            </w:r>
          </w:p>
        </w:tc>
      </w:tr>
      <w:tr w:rsidR="0064459E" w:rsidRPr="002C625E" w:rsidTr="001B2130">
        <w:trPr>
          <w:trHeight w:val="1025"/>
        </w:trPr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459E" w:rsidRPr="002C625E" w:rsidTr="001B2130">
        <w:trPr>
          <w:trHeight w:val="1203"/>
        </w:trPr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459E" w:rsidRPr="002C625E" w:rsidTr="001B2130">
        <w:trPr>
          <w:trHeight w:val="1142"/>
        </w:trPr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Цель: обеспечение населения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питьевой водой нормативного качества и в достаточном количестве в интересах удовлетворения жизненных потребностей и охраны здоровья граждан.  </w:t>
            </w:r>
          </w:p>
          <w:p w:rsidR="0064459E" w:rsidRPr="002C625E" w:rsidRDefault="0064459E" w:rsidP="001B2130">
            <w:pPr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64459E" w:rsidRPr="002C625E" w:rsidRDefault="0064459E" w:rsidP="001B2130">
            <w:pPr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- создание условий для привлечения долгосрочных внебюджетных инвестиций в сектор водоснабжения, развития механизмов государственно-частного партнерства и экологического законодательства;          - строительство, реконструкция и модернизация объектов водоснабжения.</w:t>
            </w:r>
          </w:p>
        </w:tc>
      </w:tr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062BB6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Программа реализуется в один этап с 201</w:t>
            </w:r>
            <w:r w:rsidR="00062BB6">
              <w:rPr>
                <w:rFonts w:ascii="Times New Roman" w:hAnsi="Times New Roman"/>
                <w:sz w:val="24"/>
                <w:szCs w:val="24"/>
              </w:rPr>
              <w:t>9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-20</w:t>
            </w:r>
            <w:r w:rsidR="00062BB6">
              <w:rPr>
                <w:rFonts w:ascii="Times New Roman" w:hAnsi="Times New Roman"/>
                <w:sz w:val="24"/>
                <w:szCs w:val="24"/>
              </w:rPr>
              <w:t>24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Основные ожидаемые конечные результаты реализации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мероприятий программы произойдет: снижение уровня аварийности на объектах водоснабжения; снижение незапланированных издержек на осуществление аварийно-восстановительных и ремонтных работ; уменьшение себестоимости услуг водоснабжения  предприятия коммунального хозяйства не менее чем на 15 %; увеличение срока эксплуатации объектов водоснабжения; повышение качества услуг, предоставляемого системой коммунального комплекса по водоснабжению; улучшение условий жизнедеятельности населения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  <w:proofErr w:type="gram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улучшение экологической обстановки. Комплексный системный подход к решению вопросов обеспечения населения  качественными услугами водоснабжения приведет к повышению эффективности расходования бюджетных сре</w:t>
            </w:r>
            <w:proofErr w:type="gramStart"/>
            <w:r w:rsidRPr="002C625E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2C625E">
              <w:rPr>
                <w:rFonts w:ascii="Times New Roman" w:hAnsi="Times New Roman"/>
                <w:sz w:val="24"/>
                <w:szCs w:val="24"/>
              </w:rPr>
              <w:t>анной сфере деятельности.</w:t>
            </w:r>
          </w:p>
        </w:tc>
      </w:tr>
      <w:tr w:rsidR="0064459E" w:rsidRPr="002C625E" w:rsidTr="001B2130">
        <w:tc>
          <w:tcPr>
            <w:tcW w:w="15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1B2130">
            <w:pPr>
              <w:spacing w:before="300" w:after="3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5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4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59E" w:rsidRPr="002C625E" w:rsidRDefault="0064459E" w:rsidP="0064459E">
            <w:pPr>
              <w:spacing w:before="30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64459E" w:rsidRPr="002C625E" w:rsidRDefault="0064459E" w:rsidP="0064459E">
      <w:pPr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64459E" w:rsidRPr="002C625E" w:rsidRDefault="0064459E" w:rsidP="006445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Default="0064459E" w:rsidP="0064459E">
      <w:pPr>
        <w:rPr>
          <w:b/>
          <w:bCs/>
          <w:color w:val="000000"/>
          <w:sz w:val="24"/>
          <w:szCs w:val="24"/>
        </w:rPr>
      </w:pPr>
    </w:p>
    <w:p w:rsidR="0064459E" w:rsidRPr="000779EE" w:rsidRDefault="0064459E" w:rsidP="0064459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9E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1. Содержание проблемы и обоснование необходимости ее решения программным методом</w:t>
      </w:r>
    </w:p>
    <w:p w:rsidR="0064459E" w:rsidRDefault="0064459E" w:rsidP="001E3980">
      <w:pPr>
        <w:pStyle w:val="a4"/>
        <w:numPr>
          <w:ilvl w:val="0"/>
          <w:numId w:val="1"/>
        </w:numPr>
        <w:tabs>
          <w:tab w:val="left" w:pos="900"/>
          <w:tab w:val="center" w:pos="4677"/>
          <w:tab w:val="left" w:pos="8640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</w:rPr>
      </w:pPr>
      <w:r w:rsidRPr="002C625E">
        <w:rPr>
          <w:rFonts w:ascii="Times New Roman" w:hAnsi="Times New Roman"/>
          <w:b/>
          <w:color w:val="000000"/>
        </w:rPr>
        <w:t xml:space="preserve">Характеристика проблем в сфере водоснабжения  </w:t>
      </w:r>
      <w:proofErr w:type="spellStart"/>
      <w:r w:rsidRPr="002C625E">
        <w:rPr>
          <w:rFonts w:ascii="Times New Roman" w:hAnsi="Times New Roman"/>
          <w:b/>
          <w:color w:val="000000"/>
        </w:rPr>
        <w:t>Молькинского</w:t>
      </w:r>
      <w:proofErr w:type="spellEnd"/>
      <w:r w:rsidRPr="002C625E">
        <w:rPr>
          <w:rFonts w:ascii="Times New Roman" w:hAnsi="Times New Roman"/>
          <w:b/>
          <w:color w:val="000000"/>
        </w:rPr>
        <w:t xml:space="preserve">   муниципального образования</w:t>
      </w:r>
    </w:p>
    <w:p w:rsidR="0064459E" w:rsidRPr="002C625E" w:rsidRDefault="0064459E" w:rsidP="001E3980">
      <w:pPr>
        <w:pStyle w:val="a4"/>
        <w:tabs>
          <w:tab w:val="left" w:pos="900"/>
          <w:tab w:val="center" w:pos="4677"/>
          <w:tab w:val="left" w:pos="8640"/>
        </w:tabs>
        <w:spacing w:after="0"/>
        <w:rPr>
          <w:rFonts w:ascii="Times New Roman" w:hAnsi="Times New Roman"/>
          <w:b/>
          <w:color w:val="000000"/>
        </w:rPr>
      </w:pPr>
    </w:p>
    <w:p w:rsidR="0064459E" w:rsidRPr="002C625E" w:rsidRDefault="0064459E" w:rsidP="001E3980">
      <w:pPr>
        <w:pStyle w:val="a4"/>
        <w:tabs>
          <w:tab w:val="left" w:pos="900"/>
          <w:tab w:val="center" w:pos="4677"/>
          <w:tab w:val="left" w:pos="8640"/>
        </w:tabs>
        <w:spacing w:after="0"/>
        <w:ind w:firstLine="567"/>
        <w:jc w:val="both"/>
        <w:rPr>
          <w:rFonts w:ascii="Times New Roman" w:hAnsi="Times New Roman"/>
        </w:rPr>
      </w:pPr>
      <w:r w:rsidRPr="002C625E">
        <w:rPr>
          <w:rFonts w:ascii="Times New Roman" w:hAnsi="Times New Roman"/>
        </w:rPr>
        <w:t xml:space="preserve">В соответствии с Федеральным законом от 6 октября 2003 года </w:t>
      </w:r>
      <w:r w:rsidRPr="002C625E">
        <w:rPr>
          <w:rFonts w:ascii="Times New Roman" w:hAnsi="Times New Roman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64459E" w:rsidRPr="002C625E" w:rsidRDefault="0064459E" w:rsidP="001E3980">
      <w:pPr>
        <w:tabs>
          <w:tab w:val="left" w:pos="86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Основной проблемой является высокий уровень износа основных фондов,</w:t>
      </w:r>
      <w:r w:rsidRPr="002C625E">
        <w:rPr>
          <w:rFonts w:ascii="Times New Roman" w:hAnsi="Times New Roman"/>
          <w:color w:val="000000"/>
          <w:sz w:val="24"/>
          <w:szCs w:val="24"/>
        </w:rPr>
        <w:t xml:space="preserve"> слабая материально-техническая оснащенность, а также учитывая возможности местного бюджета, осуществление</w:t>
      </w:r>
      <w:r w:rsidRPr="002C625E">
        <w:rPr>
          <w:rFonts w:ascii="Times New Roman" w:hAnsi="Times New Roman"/>
          <w:sz w:val="24"/>
          <w:szCs w:val="24"/>
        </w:rPr>
        <w:t xml:space="preserve"> мер по решению проблем водоснабжения ограничено.</w:t>
      </w:r>
    </w:p>
    <w:p w:rsidR="0064459E" w:rsidRPr="002C625E" w:rsidRDefault="0064459E" w:rsidP="001E3980">
      <w:pPr>
        <w:tabs>
          <w:tab w:val="left" w:pos="86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Водоснабжение потребителей поселения осуществляется из 8  водонапорных башен (водокачек) хозяйственно-питьевого водоснабжения, большая часть которых крайне изношена. Аналогичное состояние самих артезианских скважин.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Характеристика объектов водоснабжения по поселению на 01.01.201</w:t>
      </w:r>
      <w:r w:rsidR="00062BB6">
        <w:rPr>
          <w:rFonts w:ascii="Times New Roman" w:hAnsi="Times New Roman"/>
          <w:sz w:val="24"/>
          <w:szCs w:val="24"/>
        </w:rPr>
        <w:t>9</w:t>
      </w:r>
      <w:r w:rsidRPr="002C625E">
        <w:rPr>
          <w:rFonts w:ascii="Times New Roman" w:hAnsi="Times New Roman"/>
          <w:sz w:val="24"/>
          <w:szCs w:val="24"/>
        </w:rPr>
        <w:t>г.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25E">
        <w:rPr>
          <w:rFonts w:ascii="Times New Roman" w:hAnsi="Times New Roman"/>
          <w:sz w:val="24"/>
          <w:szCs w:val="24"/>
        </w:rPr>
        <w:t>с</w:t>
      </w:r>
      <w:proofErr w:type="gramStart"/>
      <w:r w:rsidRPr="002C625E">
        <w:rPr>
          <w:rFonts w:ascii="Times New Roman" w:hAnsi="Times New Roman"/>
          <w:sz w:val="24"/>
          <w:szCs w:val="24"/>
        </w:rPr>
        <w:t>.М</w:t>
      </w:r>
      <w:proofErr w:type="gramEnd"/>
      <w:r w:rsidRPr="002C625E">
        <w:rPr>
          <w:rFonts w:ascii="Times New Roman" w:hAnsi="Times New Roman"/>
          <w:sz w:val="24"/>
          <w:szCs w:val="24"/>
        </w:rPr>
        <w:t>олька</w:t>
      </w:r>
      <w:proofErr w:type="spellEnd"/>
      <w:r w:rsidRPr="002C625E">
        <w:rPr>
          <w:rFonts w:ascii="Times New Roman" w:hAnsi="Times New Roman"/>
          <w:sz w:val="24"/>
          <w:szCs w:val="24"/>
        </w:rPr>
        <w:t>: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 1. Водокачка по ул. Байкальская,2»А» введена в эксплуатацию в 1970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находится в аварийном состоянии;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C625E">
        <w:rPr>
          <w:rFonts w:ascii="Times New Roman" w:hAnsi="Times New Roman"/>
          <w:sz w:val="24"/>
          <w:szCs w:val="24"/>
        </w:rPr>
        <w:t>Лобагай</w:t>
      </w:r>
      <w:proofErr w:type="spellEnd"/>
      <w:r w:rsidRPr="002C625E">
        <w:rPr>
          <w:rFonts w:ascii="Times New Roman" w:hAnsi="Times New Roman"/>
          <w:sz w:val="24"/>
          <w:szCs w:val="24"/>
        </w:rPr>
        <w:t>:</w:t>
      </w:r>
    </w:p>
    <w:p w:rsidR="0064459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1. Водокачка по ул. Трактовая,29 введена в эксплуатацию в 1969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находится в аварийном состоянии;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2. Водокачка по ул. Трактовая, 14 введена в эксплуатацию в 1970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требуется капитальный ремонт;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C625E">
        <w:rPr>
          <w:rFonts w:ascii="Times New Roman" w:hAnsi="Times New Roman"/>
          <w:sz w:val="24"/>
          <w:szCs w:val="24"/>
        </w:rPr>
        <w:t>Податовская</w:t>
      </w:r>
      <w:proofErr w:type="spellEnd"/>
      <w:r w:rsidRPr="002C625E">
        <w:rPr>
          <w:rFonts w:ascii="Times New Roman" w:hAnsi="Times New Roman"/>
          <w:sz w:val="24"/>
          <w:szCs w:val="24"/>
        </w:rPr>
        <w:t>: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1. Водокачка по ул. Новая, 31 введена в эксплуатацию в 1971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требуется капитальный ремонт;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C62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625E">
        <w:rPr>
          <w:rFonts w:ascii="Times New Roman" w:hAnsi="Times New Roman"/>
          <w:sz w:val="24"/>
          <w:szCs w:val="24"/>
        </w:rPr>
        <w:t>Халюты</w:t>
      </w:r>
      <w:proofErr w:type="spellEnd"/>
      <w:r w:rsidRPr="002C625E">
        <w:rPr>
          <w:rFonts w:ascii="Times New Roman" w:hAnsi="Times New Roman"/>
          <w:sz w:val="24"/>
          <w:szCs w:val="24"/>
        </w:rPr>
        <w:t>: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1. Водокачка по ул. Школьная, 2 введена в эксплуатацию в 1989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требуется капитальный ремонт;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C625E">
        <w:rPr>
          <w:rFonts w:ascii="Times New Roman" w:hAnsi="Times New Roman"/>
          <w:sz w:val="24"/>
          <w:szCs w:val="24"/>
        </w:rPr>
        <w:t>Ясачная-Хайрюзовка</w:t>
      </w:r>
      <w:proofErr w:type="spellEnd"/>
      <w:r w:rsidRPr="002C625E">
        <w:rPr>
          <w:rFonts w:ascii="Times New Roman" w:hAnsi="Times New Roman"/>
          <w:sz w:val="24"/>
          <w:szCs w:val="24"/>
        </w:rPr>
        <w:t>:</w:t>
      </w:r>
    </w:p>
    <w:p w:rsidR="0064459E" w:rsidRPr="002C625E" w:rsidRDefault="0064459E" w:rsidP="001E3980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1. Водокачка по ул.</w:t>
      </w:r>
      <w:r w:rsidR="000779EE"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Горная, 5 введена в эксплуатацию в 1970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году, требуется капитальный ремонт</w:t>
      </w:r>
      <w:r w:rsidR="000779EE">
        <w:rPr>
          <w:rFonts w:ascii="Times New Roman" w:hAnsi="Times New Roman"/>
          <w:sz w:val="24"/>
          <w:szCs w:val="24"/>
        </w:rPr>
        <w:t>.</w:t>
      </w:r>
    </w:p>
    <w:p w:rsidR="001E3980" w:rsidRDefault="0064459E" w:rsidP="001E3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A67">
        <w:rPr>
          <w:rFonts w:ascii="Times New Roman" w:hAnsi="Times New Roman"/>
          <w:sz w:val="24"/>
          <w:szCs w:val="24"/>
        </w:rPr>
        <w:t>Водоснабжением по состоянию на 1 января 201</w:t>
      </w:r>
      <w:r w:rsidR="00062BB6" w:rsidRPr="00C55A67">
        <w:rPr>
          <w:rFonts w:ascii="Times New Roman" w:hAnsi="Times New Roman"/>
          <w:sz w:val="24"/>
          <w:szCs w:val="24"/>
        </w:rPr>
        <w:t>9</w:t>
      </w:r>
      <w:r w:rsidRPr="00C55A67">
        <w:rPr>
          <w:rFonts w:ascii="Times New Roman" w:hAnsi="Times New Roman"/>
          <w:sz w:val="24"/>
          <w:szCs w:val="24"/>
        </w:rPr>
        <w:t xml:space="preserve"> года обеспечено 1</w:t>
      </w:r>
      <w:r w:rsidR="00C55A67" w:rsidRPr="00C55A67">
        <w:rPr>
          <w:rFonts w:ascii="Times New Roman" w:hAnsi="Times New Roman"/>
          <w:sz w:val="24"/>
          <w:szCs w:val="24"/>
        </w:rPr>
        <w:t xml:space="preserve">180 </w:t>
      </w:r>
      <w:r w:rsidRPr="00C55A67">
        <w:rPr>
          <w:rFonts w:ascii="Times New Roman" w:hAnsi="Times New Roman"/>
          <w:sz w:val="24"/>
          <w:szCs w:val="24"/>
        </w:rPr>
        <w:t xml:space="preserve">человек или 72 % населения </w:t>
      </w:r>
      <w:proofErr w:type="spellStart"/>
      <w:r w:rsidRPr="00C55A67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C55A67">
        <w:rPr>
          <w:rFonts w:ascii="Times New Roman" w:hAnsi="Times New Roman"/>
          <w:sz w:val="24"/>
          <w:szCs w:val="24"/>
        </w:rPr>
        <w:t xml:space="preserve"> </w:t>
      </w:r>
      <w:r w:rsidR="00ED1570" w:rsidRPr="00C55A67">
        <w:rPr>
          <w:rFonts w:ascii="Times New Roman" w:hAnsi="Times New Roman"/>
          <w:sz w:val="24"/>
          <w:szCs w:val="24"/>
        </w:rPr>
        <w:t>муниципального образования</w:t>
      </w:r>
      <w:r w:rsidRPr="00C55A67">
        <w:rPr>
          <w:rFonts w:ascii="Times New Roman" w:hAnsi="Times New Roman"/>
          <w:sz w:val="24"/>
          <w:szCs w:val="24"/>
        </w:rPr>
        <w:t xml:space="preserve">.      </w:t>
      </w:r>
    </w:p>
    <w:p w:rsidR="0064459E" w:rsidRPr="00C55A67" w:rsidRDefault="0064459E" w:rsidP="001E39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5A67">
        <w:rPr>
          <w:rFonts w:ascii="Times New Roman" w:hAnsi="Times New Roman"/>
          <w:sz w:val="24"/>
          <w:szCs w:val="24"/>
        </w:rPr>
        <w:t xml:space="preserve">          </w:t>
      </w:r>
      <w:r w:rsidRPr="00C55A67">
        <w:rPr>
          <w:rFonts w:ascii="Times New Roman" w:hAnsi="Times New Roman"/>
          <w:b/>
          <w:sz w:val="24"/>
          <w:szCs w:val="24"/>
        </w:rPr>
        <w:t xml:space="preserve">   </w:t>
      </w:r>
    </w:p>
    <w:p w:rsidR="00ED1570" w:rsidRPr="00ED1570" w:rsidRDefault="0064459E" w:rsidP="001E398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1570">
        <w:rPr>
          <w:rFonts w:ascii="Times New Roman" w:hAnsi="Times New Roman"/>
          <w:b/>
          <w:sz w:val="24"/>
          <w:szCs w:val="24"/>
        </w:rPr>
        <w:t xml:space="preserve">Правовое обоснование решения проблем Программы: обоснование </w:t>
      </w:r>
      <w:r w:rsidR="00ED1570">
        <w:rPr>
          <w:rFonts w:ascii="Times New Roman" w:hAnsi="Times New Roman"/>
          <w:b/>
          <w:sz w:val="24"/>
          <w:szCs w:val="24"/>
        </w:rPr>
        <w:t xml:space="preserve">     </w:t>
      </w:r>
      <w:r w:rsidRPr="00ED1570">
        <w:rPr>
          <w:rFonts w:ascii="Times New Roman" w:hAnsi="Times New Roman"/>
          <w:b/>
          <w:sz w:val="24"/>
          <w:szCs w:val="24"/>
        </w:rPr>
        <w:t>соответствия решаемой проблемы приоритетным целям и задачам</w:t>
      </w:r>
    </w:p>
    <w:p w:rsidR="00ED1570" w:rsidRDefault="00ED1570" w:rsidP="001E3980">
      <w:pPr>
        <w:pStyle w:val="a5"/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64459E" w:rsidRPr="00ED1570" w:rsidRDefault="0064459E" w:rsidP="001E3980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570">
        <w:rPr>
          <w:rFonts w:ascii="Times New Roman" w:hAnsi="Times New Roman"/>
          <w:sz w:val="24"/>
          <w:szCs w:val="24"/>
        </w:rPr>
        <w:t xml:space="preserve">Программа содержит комплекс целей и задач по созданию условий для достижения гарантированного обеспечения населения </w:t>
      </w:r>
      <w:proofErr w:type="spellStart"/>
      <w:r w:rsidRPr="00ED1570">
        <w:rPr>
          <w:rFonts w:ascii="Times New Roman" w:hAnsi="Times New Roman"/>
          <w:sz w:val="24"/>
          <w:szCs w:val="24"/>
        </w:rPr>
        <w:t>Молькинкского</w:t>
      </w:r>
      <w:proofErr w:type="spellEnd"/>
      <w:r w:rsidRPr="00ED1570">
        <w:rPr>
          <w:rFonts w:ascii="Times New Roman" w:hAnsi="Times New Roman"/>
          <w:sz w:val="24"/>
          <w:szCs w:val="24"/>
        </w:rPr>
        <w:t xml:space="preserve"> муниципального образования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64459E" w:rsidRPr="002C625E" w:rsidRDefault="0064459E" w:rsidP="001E39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5E">
        <w:rPr>
          <w:rFonts w:ascii="Times New Roman" w:hAnsi="Times New Roman" w:cs="Times New Roman"/>
          <w:sz w:val="24"/>
          <w:szCs w:val="24"/>
        </w:rPr>
        <w:t>Программа разрабатывается с учетом основных целей программы социально-экономического развития муниципального образования  на 201</w:t>
      </w:r>
      <w:r w:rsidR="00ED1570">
        <w:rPr>
          <w:rFonts w:ascii="Times New Roman" w:hAnsi="Times New Roman" w:cs="Times New Roman"/>
          <w:sz w:val="24"/>
          <w:szCs w:val="24"/>
        </w:rPr>
        <w:t>1</w:t>
      </w:r>
      <w:r w:rsidRPr="002C625E">
        <w:rPr>
          <w:rFonts w:ascii="Times New Roman" w:hAnsi="Times New Roman" w:cs="Times New Roman"/>
          <w:sz w:val="24"/>
          <w:szCs w:val="24"/>
        </w:rPr>
        <w:t>-201</w:t>
      </w:r>
      <w:r w:rsidR="00ED1570">
        <w:rPr>
          <w:rFonts w:ascii="Times New Roman" w:hAnsi="Times New Roman" w:cs="Times New Roman"/>
          <w:sz w:val="24"/>
          <w:szCs w:val="24"/>
        </w:rPr>
        <w:t>5</w:t>
      </w:r>
      <w:r w:rsidRPr="002C625E">
        <w:rPr>
          <w:rFonts w:ascii="Times New Roman" w:hAnsi="Times New Roman" w:cs="Times New Roman"/>
          <w:sz w:val="24"/>
          <w:szCs w:val="24"/>
        </w:rPr>
        <w:t xml:space="preserve"> годы, утвержденной решением  Думы </w:t>
      </w:r>
      <w:proofErr w:type="spellStart"/>
      <w:r w:rsidRPr="002C625E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C62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05.03.2007 года  № 16</w:t>
      </w:r>
      <w:r w:rsidR="00ED1570">
        <w:rPr>
          <w:rFonts w:ascii="Times New Roman" w:hAnsi="Times New Roman" w:cs="Times New Roman"/>
          <w:sz w:val="24"/>
          <w:szCs w:val="24"/>
        </w:rPr>
        <w:t>/1-</w:t>
      </w:r>
      <w:r w:rsidRPr="002C625E">
        <w:rPr>
          <w:rFonts w:ascii="Times New Roman" w:hAnsi="Times New Roman" w:cs="Times New Roman"/>
          <w:sz w:val="24"/>
          <w:szCs w:val="24"/>
        </w:rPr>
        <w:t>ДП</w:t>
      </w:r>
      <w:r w:rsidR="00ED1570">
        <w:rPr>
          <w:rFonts w:ascii="Times New Roman" w:hAnsi="Times New Roman" w:cs="Times New Roman"/>
          <w:sz w:val="24"/>
          <w:szCs w:val="24"/>
        </w:rPr>
        <w:t>.</w:t>
      </w:r>
    </w:p>
    <w:p w:rsidR="0064459E" w:rsidRPr="002C625E" w:rsidRDefault="0064459E" w:rsidP="001E39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</w:t>
      </w:r>
      <w:r w:rsidRPr="002C625E">
        <w:rPr>
          <w:rFonts w:ascii="Times New Roman" w:hAnsi="Times New Roman"/>
          <w:sz w:val="24"/>
          <w:szCs w:val="24"/>
        </w:rPr>
        <w:lastRenderedPageBreak/>
        <w:t>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64459E" w:rsidRPr="002C625E" w:rsidRDefault="0064459E" w:rsidP="001E398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C625E">
        <w:rPr>
          <w:rFonts w:ascii="Times New Roman" w:hAnsi="Times New Roman"/>
          <w:sz w:val="24"/>
          <w:szCs w:val="24"/>
        </w:rPr>
        <w:t xml:space="preserve">Программа разработана в соответствии </w:t>
      </w:r>
      <w:r w:rsidRPr="002C625E">
        <w:rPr>
          <w:rFonts w:ascii="Times New Roman" w:hAnsi="Times New Roman"/>
          <w:sz w:val="24"/>
          <w:szCs w:val="24"/>
          <w:lang w:val="en-US"/>
        </w:rPr>
        <w:t>c</w:t>
      </w:r>
      <w:r w:rsidRPr="002C625E">
        <w:rPr>
          <w:rFonts w:ascii="Times New Roman" w:hAnsi="Times New Roman"/>
          <w:sz w:val="24"/>
          <w:szCs w:val="24"/>
        </w:rPr>
        <w:t xml:space="preserve"> федеральной целевой программой «Чистая вода» на 201</w:t>
      </w:r>
      <w:r w:rsidR="00EF27FC">
        <w:rPr>
          <w:rFonts w:ascii="Times New Roman" w:hAnsi="Times New Roman"/>
          <w:sz w:val="24"/>
          <w:szCs w:val="24"/>
        </w:rPr>
        <w:t>1</w:t>
      </w:r>
      <w:r w:rsidRPr="002C625E">
        <w:rPr>
          <w:rFonts w:ascii="Times New Roman" w:hAnsi="Times New Roman"/>
          <w:sz w:val="24"/>
          <w:szCs w:val="24"/>
        </w:rPr>
        <w:t>-201</w:t>
      </w:r>
      <w:r w:rsidR="00EF27FC">
        <w:rPr>
          <w:rFonts w:ascii="Times New Roman" w:hAnsi="Times New Roman"/>
          <w:sz w:val="24"/>
          <w:szCs w:val="24"/>
        </w:rPr>
        <w:t>7</w:t>
      </w:r>
      <w:r w:rsidRPr="002C625E">
        <w:rPr>
          <w:rFonts w:ascii="Times New Roman" w:hAnsi="Times New Roman"/>
          <w:sz w:val="24"/>
          <w:szCs w:val="24"/>
        </w:rPr>
        <w:t xml:space="preserve"> годы, утвержденной постановлением Правительства Российской Федерации от 22 декабря 2010 года № 1092, Федеральным законом от 30 марта 1999 года №</w:t>
      </w:r>
      <w:r w:rsidR="00ED1570"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52-ФЗ «О санитарно-эпидемиологическом благополучии населения», статьями 25, 26, 43, 44 Водного кодекса Российской Федерации, Водной стратегией Российской Федерации на период до 2020 года, утвержденной распоряжением Правительства Российской Федерации от</w:t>
      </w:r>
      <w:proofErr w:type="gramEnd"/>
      <w:r w:rsidR="00A00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25E">
        <w:rPr>
          <w:rFonts w:ascii="Times New Roman" w:hAnsi="Times New Roman"/>
          <w:sz w:val="24"/>
          <w:szCs w:val="24"/>
        </w:rPr>
        <w:t xml:space="preserve">27 августа   2009 года № 1235-р, и постановлением Правительства Иркутской области от </w:t>
      </w:r>
      <w:r w:rsidR="00A00B06">
        <w:rPr>
          <w:rFonts w:ascii="Times New Roman" w:hAnsi="Times New Roman"/>
          <w:sz w:val="24"/>
          <w:szCs w:val="24"/>
        </w:rPr>
        <w:t>24</w:t>
      </w:r>
      <w:r w:rsidRPr="002C625E">
        <w:rPr>
          <w:rFonts w:ascii="Times New Roman" w:hAnsi="Times New Roman"/>
          <w:sz w:val="24"/>
          <w:szCs w:val="24"/>
        </w:rPr>
        <w:t xml:space="preserve"> </w:t>
      </w:r>
      <w:r w:rsidR="00A00B06">
        <w:rPr>
          <w:rFonts w:ascii="Times New Roman" w:hAnsi="Times New Roman"/>
          <w:sz w:val="24"/>
          <w:szCs w:val="24"/>
        </w:rPr>
        <w:t>октября</w:t>
      </w:r>
      <w:r w:rsidRPr="002C625E">
        <w:rPr>
          <w:rFonts w:ascii="Times New Roman" w:hAnsi="Times New Roman"/>
          <w:sz w:val="24"/>
          <w:szCs w:val="24"/>
        </w:rPr>
        <w:t xml:space="preserve"> 20</w:t>
      </w:r>
      <w:r w:rsidR="00A00B06">
        <w:rPr>
          <w:rFonts w:ascii="Times New Roman" w:hAnsi="Times New Roman"/>
          <w:sz w:val="24"/>
          <w:szCs w:val="24"/>
        </w:rPr>
        <w:t>13</w:t>
      </w:r>
      <w:r w:rsidRPr="002C625E">
        <w:rPr>
          <w:rFonts w:ascii="Times New Roman" w:hAnsi="Times New Roman"/>
          <w:sz w:val="24"/>
          <w:szCs w:val="24"/>
        </w:rPr>
        <w:t xml:space="preserve"> года № </w:t>
      </w:r>
      <w:r w:rsidR="00A00B06">
        <w:rPr>
          <w:rFonts w:ascii="Times New Roman" w:hAnsi="Times New Roman"/>
          <w:sz w:val="24"/>
          <w:szCs w:val="24"/>
        </w:rPr>
        <w:t>446</w:t>
      </w:r>
      <w:r w:rsidRPr="002C625E">
        <w:rPr>
          <w:rFonts w:ascii="Times New Roman" w:hAnsi="Times New Roman"/>
          <w:sz w:val="24"/>
          <w:szCs w:val="24"/>
        </w:rPr>
        <w:t>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</w:t>
      </w:r>
      <w:r w:rsidR="00A00B06">
        <w:rPr>
          <w:rFonts w:ascii="Times New Roman" w:hAnsi="Times New Roman"/>
          <w:sz w:val="24"/>
          <w:szCs w:val="24"/>
        </w:rPr>
        <w:t>4</w:t>
      </w:r>
      <w:r w:rsidRPr="002C625E">
        <w:rPr>
          <w:rFonts w:ascii="Times New Roman" w:hAnsi="Times New Roman"/>
          <w:sz w:val="24"/>
          <w:szCs w:val="24"/>
        </w:rPr>
        <w:t>-201</w:t>
      </w:r>
      <w:r w:rsidR="00A00B06">
        <w:rPr>
          <w:rFonts w:ascii="Times New Roman" w:hAnsi="Times New Roman"/>
          <w:sz w:val="24"/>
          <w:szCs w:val="24"/>
        </w:rPr>
        <w:t>8</w:t>
      </w:r>
      <w:r w:rsidRPr="002C625E">
        <w:rPr>
          <w:rFonts w:ascii="Times New Roman" w:hAnsi="Times New Roman"/>
          <w:sz w:val="24"/>
          <w:szCs w:val="24"/>
        </w:rPr>
        <w:t xml:space="preserve"> годы утвержденная распоряжением  правительства</w:t>
      </w:r>
      <w:proofErr w:type="gramEnd"/>
      <w:r w:rsidRPr="002C625E">
        <w:rPr>
          <w:rFonts w:ascii="Times New Roman" w:hAnsi="Times New Roman"/>
          <w:sz w:val="24"/>
          <w:szCs w:val="24"/>
        </w:rPr>
        <w:t xml:space="preserve"> Иркутской области от </w:t>
      </w:r>
      <w:r w:rsidR="00A00B06">
        <w:rPr>
          <w:rFonts w:ascii="Times New Roman" w:hAnsi="Times New Roman"/>
          <w:sz w:val="24"/>
          <w:szCs w:val="24"/>
        </w:rPr>
        <w:t>08</w:t>
      </w:r>
      <w:r w:rsidRPr="002C625E">
        <w:rPr>
          <w:rFonts w:ascii="Times New Roman" w:hAnsi="Times New Roman"/>
          <w:sz w:val="24"/>
          <w:szCs w:val="24"/>
        </w:rPr>
        <w:t>.0</w:t>
      </w:r>
      <w:r w:rsidR="00A00B06">
        <w:rPr>
          <w:rFonts w:ascii="Times New Roman" w:hAnsi="Times New Roman"/>
          <w:sz w:val="24"/>
          <w:szCs w:val="24"/>
        </w:rPr>
        <w:t>4</w:t>
      </w:r>
      <w:r w:rsidRPr="002C625E">
        <w:rPr>
          <w:rFonts w:ascii="Times New Roman" w:hAnsi="Times New Roman"/>
          <w:sz w:val="24"/>
          <w:szCs w:val="24"/>
        </w:rPr>
        <w:t>.201</w:t>
      </w:r>
      <w:r w:rsidR="00A00B06">
        <w:rPr>
          <w:rFonts w:ascii="Times New Roman" w:hAnsi="Times New Roman"/>
          <w:sz w:val="24"/>
          <w:szCs w:val="24"/>
        </w:rPr>
        <w:t>4</w:t>
      </w:r>
      <w:r w:rsidRPr="002C625E">
        <w:rPr>
          <w:rFonts w:ascii="Times New Roman" w:hAnsi="Times New Roman"/>
          <w:sz w:val="24"/>
          <w:szCs w:val="24"/>
        </w:rPr>
        <w:t xml:space="preserve"> года № </w:t>
      </w:r>
      <w:r w:rsidR="00A00B06">
        <w:rPr>
          <w:rFonts w:ascii="Times New Roman" w:hAnsi="Times New Roman"/>
          <w:sz w:val="24"/>
          <w:szCs w:val="24"/>
        </w:rPr>
        <w:t>26</w:t>
      </w:r>
      <w:r w:rsidRPr="002C625E">
        <w:rPr>
          <w:rFonts w:ascii="Times New Roman" w:hAnsi="Times New Roman"/>
          <w:sz w:val="24"/>
          <w:szCs w:val="24"/>
        </w:rPr>
        <w:t>-</w:t>
      </w:r>
      <w:r w:rsidR="00A00B06">
        <w:rPr>
          <w:rFonts w:ascii="Times New Roman" w:hAnsi="Times New Roman"/>
          <w:sz w:val="24"/>
          <w:szCs w:val="24"/>
        </w:rPr>
        <w:t>м</w:t>
      </w:r>
      <w:r w:rsidRPr="002C625E">
        <w:rPr>
          <w:rFonts w:ascii="Times New Roman" w:hAnsi="Times New Roman"/>
          <w:sz w:val="24"/>
          <w:szCs w:val="24"/>
        </w:rPr>
        <w:t xml:space="preserve">п., постановление главы администрации  </w:t>
      </w:r>
      <w:proofErr w:type="spellStart"/>
      <w:r w:rsidRPr="002C625E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ED1570"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сельского поселения от 10.01.201</w:t>
      </w:r>
      <w:r w:rsidR="00ED1570">
        <w:rPr>
          <w:rFonts w:ascii="Times New Roman" w:hAnsi="Times New Roman"/>
          <w:sz w:val="24"/>
          <w:szCs w:val="24"/>
        </w:rPr>
        <w:t>2</w:t>
      </w:r>
      <w:r w:rsidRPr="002C625E">
        <w:rPr>
          <w:rFonts w:ascii="Times New Roman" w:hAnsi="Times New Roman"/>
          <w:sz w:val="24"/>
          <w:szCs w:val="24"/>
        </w:rPr>
        <w:t xml:space="preserve"> года № </w:t>
      </w:r>
      <w:r w:rsidR="00ED1570">
        <w:rPr>
          <w:rFonts w:ascii="Times New Roman" w:hAnsi="Times New Roman"/>
          <w:sz w:val="24"/>
          <w:szCs w:val="24"/>
        </w:rPr>
        <w:t>4</w:t>
      </w:r>
      <w:r w:rsidRPr="002C625E">
        <w:rPr>
          <w:rFonts w:ascii="Times New Roman" w:hAnsi="Times New Roman"/>
          <w:sz w:val="24"/>
          <w:szCs w:val="24"/>
        </w:rPr>
        <w:t xml:space="preserve">  </w:t>
      </w:r>
      <w:r w:rsidR="00ED1570">
        <w:rPr>
          <w:rFonts w:ascii="Times New Roman" w:hAnsi="Times New Roman"/>
          <w:sz w:val="24"/>
          <w:szCs w:val="24"/>
        </w:rPr>
        <w:t>«</w:t>
      </w:r>
      <w:r w:rsidRPr="002C625E">
        <w:rPr>
          <w:rFonts w:ascii="Times New Roman" w:hAnsi="Times New Roman"/>
          <w:sz w:val="24"/>
          <w:szCs w:val="24"/>
        </w:rPr>
        <w:t xml:space="preserve">Об утверждении порядка принятия решения о разработке долгосрочных целевых программ </w:t>
      </w:r>
      <w:proofErr w:type="spellStart"/>
      <w:r w:rsidRPr="002C625E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2C625E">
        <w:rPr>
          <w:rFonts w:ascii="Times New Roman" w:hAnsi="Times New Roman"/>
          <w:sz w:val="24"/>
          <w:szCs w:val="24"/>
        </w:rPr>
        <w:t xml:space="preserve"> </w:t>
      </w:r>
      <w:r w:rsidR="00ED1570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625E">
        <w:rPr>
          <w:rFonts w:ascii="Times New Roman" w:hAnsi="Times New Roman"/>
          <w:sz w:val="24"/>
          <w:szCs w:val="24"/>
        </w:rPr>
        <w:t>,</w:t>
      </w:r>
      <w:r w:rsidR="00ED1570"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их формирования и реализаци</w:t>
      </w:r>
      <w:r w:rsidR="00C74FE3">
        <w:rPr>
          <w:rFonts w:ascii="Times New Roman" w:hAnsi="Times New Roman"/>
          <w:sz w:val="24"/>
          <w:szCs w:val="24"/>
        </w:rPr>
        <w:t>и»</w:t>
      </w:r>
      <w:r w:rsidRPr="002C625E">
        <w:rPr>
          <w:rFonts w:ascii="Times New Roman" w:hAnsi="Times New Roman"/>
          <w:sz w:val="24"/>
          <w:szCs w:val="24"/>
        </w:rPr>
        <w:t>.</w:t>
      </w:r>
    </w:p>
    <w:p w:rsidR="0064459E" w:rsidRPr="002C625E" w:rsidRDefault="0064459E" w:rsidP="001E398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459E" w:rsidRPr="002C625E" w:rsidRDefault="0064459E" w:rsidP="001E3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3.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Основной проблемой является низкое качество питьевой воды в населенных пунктах муниципального образования.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Ухудшение качества воды в подземных источниках связано с отсутствием утвержденных </w:t>
      </w:r>
      <w:r w:rsidRPr="002C625E">
        <w:rPr>
          <w:rFonts w:ascii="Times New Roman" w:hAnsi="Times New Roman"/>
          <w:spacing w:val="-1"/>
          <w:sz w:val="24"/>
          <w:szCs w:val="24"/>
        </w:rPr>
        <w:t>проектов зон санитарной охраны, несоблюдением мероприя</w:t>
      </w:r>
      <w:r w:rsidRPr="002C625E">
        <w:rPr>
          <w:rFonts w:ascii="Times New Roman" w:hAnsi="Times New Roman"/>
          <w:sz w:val="24"/>
          <w:szCs w:val="24"/>
        </w:rPr>
        <w:t>тий в санитарно-защитных зонах. Не проводится тампонаж скважин, приводящий к за</w:t>
      </w:r>
      <w:r w:rsidRPr="002C625E">
        <w:rPr>
          <w:rFonts w:ascii="Times New Roman" w:hAnsi="Times New Roman"/>
          <w:spacing w:val="-1"/>
          <w:sz w:val="24"/>
          <w:szCs w:val="24"/>
        </w:rPr>
        <w:t>грязнению водоносного горизонта.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По предварительным оценкам, на проведение мероприятий по строительству, реконструкции и модернизации объектов водоснабжения и водоотведения с целью приведения в нормативное состояние и обеспечения населения водой, соответствующей гигиеническим нормативам, в нужном количестве для удовлетворения хозяйственно-бытовых потребностей, включая потребности образования, культуры, здравоохранения, систем наружного пожаротушения в муниципальном образовании, необходимо </w:t>
      </w:r>
      <w:r w:rsidR="00ED1570">
        <w:rPr>
          <w:rFonts w:ascii="Times New Roman" w:hAnsi="Times New Roman"/>
          <w:sz w:val="24"/>
          <w:szCs w:val="24"/>
        </w:rPr>
        <w:t>6,6</w:t>
      </w:r>
      <w:r w:rsidRPr="002C625E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2C625E">
        <w:rPr>
          <w:rFonts w:ascii="Times New Roman" w:hAnsi="Times New Roman"/>
          <w:sz w:val="24"/>
          <w:szCs w:val="24"/>
        </w:rPr>
        <w:t>.р</w:t>
      </w:r>
      <w:proofErr w:type="gramEnd"/>
      <w:r w:rsidRPr="002C625E">
        <w:rPr>
          <w:rFonts w:ascii="Times New Roman" w:hAnsi="Times New Roman"/>
          <w:sz w:val="24"/>
          <w:szCs w:val="24"/>
        </w:rPr>
        <w:t>ублей.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Из 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5E">
        <w:rPr>
          <w:rFonts w:ascii="Times New Roman" w:hAnsi="Times New Roman"/>
          <w:sz w:val="24"/>
          <w:szCs w:val="24"/>
        </w:rPr>
        <w:t>перечисленного следует, что объем реализованных мероприятий не соответствует масштабу проблемы в целом.</w:t>
      </w:r>
    </w:p>
    <w:p w:rsidR="0064459E" w:rsidRPr="002C625E" w:rsidRDefault="0064459E" w:rsidP="001E3980">
      <w:pPr>
        <w:tabs>
          <w:tab w:val="left" w:pos="7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64459E" w:rsidRPr="002C625E" w:rsidRDefault="0064459E" w:rsidP="001E3980">
      <w:pPr>
        <w:tabs>
          <w:tab w:val="left" w:pos="7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25E">
        <w:rPr>
          <w:rFonts w:ascii="Times New Roman" w:hAnsi="Times New Roman"/>
          <w:sz w:val="24"/>
          <w:szCs w:val="24"/>
        </w:rPr>
        <w:t>1) плохое техническое и финансовое состояние организаций коммунального комплекса, обеспечивающих водоснабжение  и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потерь, низком качестве очистки отводящих вод и нерациональном водопользовании, низкую платежеспособность населения;</w:t>
      </w:r>
      <w:proofErr w:type="gramEnd"/>
    </w:p>
    <w:p w:rsidR="0064459E" w:rsidRPr="002C625E" w:rsidRDefault="0064459E" w:rsidP="001E3980">
      <w:pPr>
        <w:tabs>
          <w:tab w:val="left" w:pos="7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lastRenderedPageBreak/>
        <w:t xml:space="preserve">2)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2C625E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Pr="002C625E">
        <w:rPr>
          <w:rFonts w:ascii="Times New Roman" w:hAnsi="Times New Roman"/>
          <w:sz w:val="24"/>
          <w:szCs w:val="24"/>
        </w:rPr>
        <w:t xml:space="preserve">; </w:t>
      </w:r>
    </w:p>
    <w:p w:rsidR="0064459E" w:rsidRPr="002C625E" w:rsidRDefault="0064459E" w:rsidP="001E3980">
      <w:pPr>
        <w:tabs>
          <w:tab w:val="left" w:pos="7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3)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питания.</w:t>
      </w:r>
    </w:p>
    <w:p w:rsidR="00667C71" w:rsidRDefault="00667C71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1. Цель и задачи Программы, сроки и этапы ее реализации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2C625E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Pr="002C625E">
        <w:rPr>
          <w:rFonts w:ascii="Times New Roman" w:hAnsi="Times New Roman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2. Строительство, реконструкция и модернизация объектов водоснабжения, водоотведения.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жилищно-коммунального хозяйства, а также на поддержку  мероприятий в населенных пунктах муниципального образования.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 реализуются в один этап с 201</w:t>
      </w:r>
      <w:r w:rsidR="00C55A67">
        <w:rPr>
          <w:rFonts w:ascii="Times New Roman" w:hAnsi="Times New Roman"/>
          <w:sz w:val="24"/>
          <w:szCs w:val="24"/>
        </w:rPr>
        <w:t>9</w:t>
      </w:r>
      <w:r w:rsidRPr="002C625E">
        <w:rPr>
          <w:rFonts w:ascii="Times New Roman" w:hAnsi="Times New Roman"/>
          <w:sz w:val="24"/>
          <w:szCs w:val="24"/>
        </w:rPr>
        <w:t xml:space="preserve"> по 20</w:t>
      </w:r>
      <w:r w:rsidR="00C55A67">
        <w:rPr>
          <w:rFonts w:ascii="Times New Roman" w:hAnsi="Times New Roman"/>
          <w:sz w:val="24"/>
          <w:szCs w:val="24"/>
        </w:rPr>
        <w:t>24</w:t>
      </w:r>
      <w:r w:rsidRPr="002C625E">
        <w:rPr>
          <w:rFonts w:ascii="Times New Roman" w:hAnsi="Times New Roman"/>
          <w:sz w:val="24"/>
          <w:szCs w:val="24"/>
        </w:rPr>
        <w:t xml:space="preserve"> год.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2. Целевые индикаторы и показатели результативности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Программы,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При изменении объемов бюджетного и внебюджетного финансирования Программы в установленном порядке проводится корректировка целевых индикаторов.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РАЗДЕЛ 3. СИСТЕМА МЕРОПРИЯТИЙ ПРОГРАММЫ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Для эффективного развития сектора водоснабжения, водоотведения необходимо привлечение субъектов малого предпринимательства к управлению системами коммунальной инфраструктуры и стимулирование внебюджетных инвестиций в их строительство, реконструкцию и модернизацию.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Для повышения инвестиционной привлекательности сектора водоснабжения инвесторам должны быть обеспечены гарантии возврата вложенных инвестиций. 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lastRenderedPageBreak/>
        <w:t>РАЗДЕЛ 4. ОБОСНОВАНИЕ РЕСУРСНОГО ОБЕСПЕЧЕНИЯ ПРОГРАММЫ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Планируемый объем финансирования Программы в 201</w:t>
      </w:r>
      <w:r w:rsidR="00C55A67">
        <w:rPr>
          <w:rFonts w:ascii="Times New Roman" w:hAnsi="Times New Roman"/>
          <w:sz w:val="24"/>
          <w:szCs w:val="24"/>
        </w:rPr>
        <w:t>9</w:t>
      </w:r>
      <w:r w:rsidR="00822CA4">
        <w:rPr>
          <w:rFonts w:ascii="Times New Roman" w:hAnsi="Times New Roman"/>
          <w:sz w:val="24"/>
          <w:szCs w:val="24"/>
        </w:rPr>
        <w:t>-20</w:t>
      </w:r>
      <w:r w:rsidR="00C55A67">
        <w:rPr>
          <w:rFonts w:ascii="Times New Roman" w:hAnsi="Times New Roman"/>
          <w:sz w:val="24"/>
          <w:szCs w:val="24"/>
        </w:rPr>
        <w:t>24</w:t>
      </w:r>
      <w:r w:rsidRPr="002C625E">
        <w:rPr>
          <w:rFonts w:ascii="Times New Roman" w:hAnsi="Times New Roman"/>
          <w:sz w:val="24"/>
          <w:szCs w:val="24"/>
        </w:rPr>
        <w:t xml:space="preserve">годах за счет всех источников составит </w:t>
      </w:r>
      <w:r w:rsidR="00822CA4">
        <w:rPr>
          <w:rFonts w:ascii="Times New Roman" w:hAnsi="Times New Roman"/>
          <w:sz w:val="24"/>
          <w:szCs w:val="24"/>
        </w:rPr>
        <w:t>3600</w:t>
      </w:r>
      <w:r w:rsidRPr="002C625E">
        <w:rPr>
          <w:rFonts w:ascii="Times New Roman" w:hAnsi="Times New Roman"/>
          <w:sz w:val="24"/>
          <w:szCs w:val="24"/>
        </w:rPr>
        <w:t xml:space="preserve"> тыс. руб., </w:t>
      </w:r>
      <w:proofErr w:type="gramStart"/>
      <w:r w:rsidRPr="002C625E">
        <w:rPr>
          <w:rFonts w:ascii="Times New Roman" w:hAnsi="Times New Roman"/>
          <w:sz w:val="24"/>
          <w:szCs w:val="24"/>
        </w:rPr>
        <w:t>предполагаемые</w:t>
      </w:r>
      <w:proofErr w:type="gramEnd"/>
      <w:r w:rsidRPr="002C625E">
        <w:rPr>
          <w:rFonts w:ascii="Times New Roman" w:hAnsi="Times New Roman"/>
          <w:sz w:val="24"/>
          <w:szCs w:val="24"/>
        </w:rPr>
        <w:t xml:space="preserve"> в том числе за счет средств областного бюджета – </w:t>
      </w:r>
      <w:r w:rsidR="00822CA4">
        <w:rPr>
          <w:rFonts w:ascii="Times New Roman" w:hAnsi="Times New Roman"/>
          <w:sz w:val="24"/>
          <w:szCs w:val="24"/>
        </w:rPr>
        <w:t xml:space="preserve">3495 </w:t>
      </w:r>
      <w:r w:rsidRPr="002C625E">
        <w:rPr>
          <w:rFonts w:ascii="Times New Roman" w:hAnsi="Times New Roman"/>
          <w:sz w:val="24"/>
          <w:szCs w:val="24"/>
        </w:rPr>
        <w:t xml:space="preserve">тыс. руб.,  за счет средств местного бюджета – </w:t>
      </w:r>
      <w:r w:rsidR="00822CA4">
        <w:rPr>
          <w:rFonts w:ascii="Times New Roman" w:hAnsi="Times New Roman"/>
          <w:sz w:val="24"/>
          <w:szCs w:val="24"/>
        </w:rPr>
        <w:t>75</w:t>
      </w:r>
      <w:r w:rsidRPr="002C625E">
        <w:rPr>
          <w:rFonts w:ascii="Times New Roman" w:hAnsi="Times New Roman"/>
          <w:sz w:val="24"/>
          <w:szCs w:val="24"/>
        </w:rPr>
        <w:t xml:space="preserve"> тыс. руб., предполагаемые за счет внебюджетных источников – </w:t>
      </w:r>
      <w:r w:rsidR="00822CA4">
        <w:rPr>
          <w:rFonts w:ascii="Times New Roman" w:hAnsi="Times New Roman"/>
          <w:sz w:val="24"/>
          <w:szCs w:val="24"/>
        </w:rPr>
        <w:t>30,0</w:t>
      </w:r>
      <w:r w:rsidRPr="002C625E">
        <w:rPr>
          <w:rFonts w:ascii="Times New Roman" w:hAnsi="Times New Roman"/>
          <w:sz w:val="24"/>
          <w:szCs w:val="24"/>
        </w:rPr>
        <w:t xml:space="preserve"> тыс. руб.</w:t>
      </w:r>
    </w:p>
    <w:p w:rsidR="0064459E" w:rsidRPr="002C625E" w:rsidRDefault="0064459E" w:rsidP="001E3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4459E" w:rsidRPr="002C625E" w:rsidRDefault="0064459E" w:rsidP="001E3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ОБЪЕМЫ ФИНАНСИРОВАНИЯ  ПРОГРАММЫ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950"/>
        <w:gridCol w:w="876"/>
        <w:gridCol w:w="876"/>
        <w:gridCol w:w="876"/>
        <w:gridCol w:w="1166"/>
        <w:gridCol w:w="1420"/>
        <w:gridCol w:w="1326"/>
        <w:gridCol w:w="876"/>
      </w:tblGrid>
      <w:tr w:rsidR="0064459E" w:rsidRPr="002C625E" w:rsidTr="001E3980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6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2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Наименование направлений  использования средств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Областной      бюджет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5E">
              <w:rPr>
                <w:rFonts w:ascii="Times New Roman" w:hAnsi="Times New Roman"/>
                <w:sz w:val="24"/>
                <w:szCs w:val="24"/>
              </w:rPr>
              <w:t>(тыс.</w:t>
            </w:r>
            <w:proofErr w:type="gramEnd"/>
          </w:p>
          <w:p w:rsidR="0064459E" w:rsidRPr="002C625E" w:rsidRDefault="0064459E" w:rsidP="001E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2C6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459E" w:rsidRPr="002C625E" w:rsidTr="001E398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201</w:t>
            </w:r>
            <w:r w:rsidR="00062BB6">
              <w:rPr>
                <w:rFonts w:ascii="Times New Roman" w:hAnsi="Times New Roman"/>
                <w:sz w:val="24"/>
                <w:szCs w:val="24"/>
              </w:rPr>
              <w:t>9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20</w:t>
            </w:r>
            <w:r w:rsidR="00062BB6">
              <w:rPr>
                <w:rFonts w:ascii="Times New Roman" w:hAnsi="Times New Roman"/>
                <w:sz w:val="24"/>
                <w:szCs w:val="24"/>
              </w:rPr>
              <w:t>20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20</w:t>
            </w:r>
            <w:r w:rsidR="00062BB6">
              <w:rPr>
                <w:rFonts w:ascii="Times New Roman" w:hAnsi="Times New Roman"/>
                <w:sz w:val="24"/>
                <w:szCs w:val="24"/>
              </w:rPr>
              <w:t>21</w:t>
            </w:r>
            <w:r w:rsidRPr="002C62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9E" w:rsidRPr="002C625E" w:rsidRDefault="0064459E" w:rsidP="001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9E" w:rsidRPr="002C625E" w:rsidTr="001E39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водоочистной установки </w:t>
            </w:r>
          </w:p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Халюты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59E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62BB6" w:rsidRPr="002C625E" w:rsidTr="001E39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водоочистной установки </w:t>
            </w:r>
          </w:p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Лобагай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BB6" w:rsidRPr="002C625E" w:rsidRDefault="00062BB6" w:rsidP="001E3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Pr="002C625E" w:rsidRDefault="00062BB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Default="00062BB6" w:rsidP="001E3980">
            <w:pPr>
              <w:spacing w:line="240" w:lineRule="auto"/>
              <w:jc w:val="center"/>
            </w:pPr>
            <w:r w:rsidRPr="00726B4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Default="00062BB6" w:rsidP="001E3980">
            <w:pPr>
              <w:spacing w:line="240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Default="00062BB6" w:rsidP="001E3980">
            <w:pPr>
              <w:spacing w:line="240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B6" w:rsidRDefault="00062BB6" w:rsidP="001E3980">
            <w:pPr>
              <w:spacing w:line="240" w:lineRule="auto"/>
              <w:jc w:val="center"/>
            </w:pPr>
            <w:r w:rsidRPr="00726B4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22CA4" w:rsidRPr="002C625E" w:rsidTr="001E39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Бурение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водозаборной</w:t>
            </w:r>
            <w:proofErr w:type="gramEnd"/>
          </w:p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C625E">
              <w:rPr>
                <w:rFonts w:ascii="Times New Roman" w:hAnsi="Times New Roman"/>
                <w:sz w:val="24"/>
                <w:szCs w:val="24"/>
              </w:rPr>
              <w:t>Халюты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A4" w:rsidRPr="002C625E" w:rsidRDefault="00822CA4" w:rsidP="001E3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A4" w:rsidRPr="002C625E" w:rsidRDefault="00822CA4" w:rsidP="001E3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Pr="002C625E" w:rsidRDefault="00822CA4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B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Default="00822CA4" w:rsidP="001E3980">
            <w:pPr>
              <w:spacing w:line="240" w:lineRule="auto"/>
              <w:jc w:val="center"/>
            </w:pPr>
            <w:r w:rsidRPr="00D502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Default="00822CA4" w:rsidP="001E3980">
            <w:pPr>
              <w:spacing w:line="240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Default="00822CA4" w:rsidP="001E3980">
            <w:pPr>
              <w:spacing w:line="240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A4" w:rsidRDefault="00822CA4" w:rsidP="001E3980">
            <w:pPr>
              <w:spacing w:line="240" w:lineRule="auto"/>
              <w:jc w:val="center"/>
            </w:pPr>
            <w:r w:rsidRPr="00D502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4459E" w:rsidRPr="002C625E" w:rsidTr="001E39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C55A67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C55A67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C55A67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A00B06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64459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E" w:rsidRPr="002C625E" w:rsidRDefault="000779EE" w:rsidP="001E3980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</w:tbl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25E">
        <w:rPr>
          <w:rFonts w:ascii="Times New Roman" w:hAnsi="Times New Roman"/>
          <w:sz w:val="24"/>
          <w:szCs w:val="24"/>
        </w:rPr>
        <w:t>Объемы финансирования мероприятий Программы ежегодно уточняются при формировании местного и областного бюджета на соответствующий финансовый год исходя из возможностей бюджетов  и затрат, необходимых для реализации Программы.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25E">
        <w:rPr>
          <w:rFonts w:ascii="Times New Roman" w:hAnsi="Times New Roman"/>
          <w:sz w:val="24"/>
          <w:szCs w:val="24"/>
        </w:rPr>
        <w:t>Средства федерального бюджета привлекаются для реализации мероприятий Программы в соответствии с Порядком отбора региональных программ по развитию сектора водоснабжения, водоотведения и очистки сточных вод, претендующих на получение средств федерального бюджета в рамках федеральной целевой программы «Чистая вода» на 201</w:t>
      </w:r>
      <w:r w:rsidR="00AD2E29">
        <w:rPr>
          <w:rFonts w:ascii="Times New Roman" w:hAnsi="Times New Roman"/>
          <w:sz w:val="24"/>
          <w:szCs w:val="24"/>
        </w:rPr>
        <w:t>1</w:t>
      </w:r>
      <w:r w:rsidR="00822CA4">
        <w:rPr>
          <w:rFonts w:ascii="Times New Roman" w:hAnsi="Times New Roman"/>
          <w:sz w:val="24"/>
          <w:szCs w:val="24"/>
        </w:rPr>
        <w:t>-201</w:t>
      </w:r>
      <w:r w:rsidR="00AD2E29">
        <w:rPr>
          <w:rFonts w:ascii="Times New Roman" w:hAnsi="Times New Roman"/>
          <w:sz w:val="24"/>
          <w:szCs w:val="24"/>
        </w:rPr>
        <w:t>7</w:t>
      </w:r>
      <w:r w:rsidRPr="002C625E">
        <w:rPr>
          <w:rFonts w:ascii="Times New Roman" w:hAnsi="Times New Roman"/>
          <w:sz w:val="24"/>
          <w:szCs w:val="24"/>
        </w:rPr>
        <w:t xml:space="preserve"> годы, утвержденным приказом Министерства регионального развития Российской Федерации от 17 мая 2011 года № 223 «О реализации Плана мероприятий по совершенствованию нормативной</w:t>
      </w:r>
      <w:proofErr w:type="gramEnd"/>
      <w:r w:rsidRPr="002C625E">
        <w:rPr>
          <w:rFonts w:ascii="Times New Roman" w:hAnsi="Times New Roman"/>
          <w:sz w:val="24"/>
          <w:szCs w:val="24"/>
        </w:rPr>
        <w:t xml:space="preserve"> правовой базы в целях реализации федеральной целевой программы «Чистая вода» на 201</w:t>
      </w:r>
      <w:r w:rsidR="00AD2E29">
        <w:rPr>
          <w:rFonts w:ascii="Times New Roman" w:hAnsi="Times New Roman"/>
          <w:sz w:val="24"/>
          <w:szCs w:val="24"/>
        </w:rPr>
        <w:t>1</w:t>
      </w:r>
      <w:r w:rsidRPr="002C625E">
        <w:rPr>
          <w:rFonts w:ascii="Times New Roman" w:hAnsi="Times New Roman"/>
          <w:sz w:val="24"/>
          <w:szCs w:val="24"/>
        </w:rPr>
        <w:t>-201</w:t>
      </w:r>
      <w:r w:rsidR="00AD2E29">
        <w:rPr>
          <w:rFonts w:ascii="Times New Roman" w:hAnsi="Times New Roman"/>
          <w:sz w:val="24"/>
          <w:szCs w:val="24"/>
        </w:rPr>
        <w:t>7</w:t>
      </w:r>
      <w:r w:rsidRPr="002C625E">
        <w:rPr>
          <w:rFonts w:ascii="Times New Roman" w:hAnsi="Times New Roman"/>
          <w:sz w:val="24"/>
          <w:szCs w:val="24"/>
        </w:rPr>
        <w:t xml:space="preserve"> годы».</w:t>
      </w:r>
    </w:p>
    <w:p w:rsidR="0064459E" w:rsidRPr="002C625E" w:rsidRDefault="0064459E" w:rsidP="001E39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625E">
        <w:rPr>
          <w:rFonts w:ascii="Times New Roman" w:hAnsi="Times New Roman"/>
          <w:b/>
          <w:sz w:val="24"/>
          <w:szCs w:val="24"/>
        </w:rPr>
        <w:t>Раздел 5. ОЦЕНКА ЭФФЕКТИВНОСТИ РЕАЛИЗАЦИИ ПРОГРАММЫ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 обеспечение населения </w:t>
      </w:r>
      <w:proofErr w:type="spellStart"/>
      <w:r w:rsidRPr="002C625E">
        <w:rPr>
          <w:rFonts w:ascii="Times New Roman" w:hAnsi="Times New Roman"/>
          <w:color w:val="000000"/>
          <w:sz w:val="24"/>
          <w:szCs w:val="24"/>
        </w:rPr>
        <w:t>Молькинского</w:t>
      </w:r>
      <w:proofErr w:type="spellEnd"/>
      <w:r w:rsidRPr="002C62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программы осуществляется из средств бюджета </w:t>
      </w:r>
      <w:proofErr w:type="spellStart"/>
      <w:r w:rsidRPr="002C625E">
        <w:rPr>
          <w:rFonts w:ascii="Times New Roman" w:hAnsi="Times New Roman"/>
          <w:color w:val="000000"/>
          <w:sz w:val="24"/>
          <w:szCs w:val="24"/>
        </w:rPr>
        <w:t>Молькинского</w:t>
      </w:r>
      <w:proofErr w:type="spellEnd"/>
      <w:r w:rsidRPr="002C62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 Объемы финансирования обеспечиваются в размерах, установленных законом о бюджете </w:t>
      </w:r>
      <w:proofErr w:type="spellStart"/>
      <w:r w:rsidRPr="002C625E">
        <w:rPr>
          <w:rFonts w:ascii="Times New Roman" w:hAnsi="Times New Roman"/>
          <w:color w:val="000000"/>
          <w:sz w:val="24"/>
          <w:szCs w:val="24"/>
        </w:rPr>
        <w:t>Молькинского</w:t>
      </w:r>
      <w:proofErr w:type="spellEnd"/>
      <w:r w:rsidRPr="002C62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соответствующий финансовый год.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lastRenderedPageBreak/>
        <w:t>Реализация мероприятий программы позволит получить социальный, экономический и экологический эффект.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t xml:space="preserve"> Экономическая эффективность будет выражаться в сокращении расходов на содержание объектов водоснабжения; снижении издержек производства и себестоимости услуг водоснабжения предприятия коммунального хозяйства.</w:t>
      </w:r>
    </w:p>
    <w:p w:rsidR="0064459E" w:rsidRPr="002C625E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t>Социальная эффективность будет выражаться в обеспечении населения поселения питьевой водой нормативного качества и в достаточном количестве для удовлетворения жизненных потребностей и охраны здоровья граждан.</w:t>
      </w:r>
    </w:p>
    <w:p w:rsidR="0064459E" w:rsidRPr="00426DEB" w:rsidRDefault="0064459E" w:rsidP="001E3980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2C625E">
        <w:rPr>
          <w:rFonts w:ascii="Times New Roman" w:hAnsi="Times New Roman"/>
          <w:color w:val="000000"/>
          <w:sz w:val="24"/>
          <w:szCs w:val="24"/>
        </w:rPr>
        <w:t xml:space="preserve"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низкого качества услуг, представляемых населению данными системами коммунальной </w:t>
      </w:r>
      <w:r w:rsidRPr="00822CA4">
        <w:rPr>
          <w:rFonts w:ascii="Times New Roman" w:hAnsi="Times New Roman"/>
          <w:color w:val="000000"/>
          <w:sz w:val="24"/>
          <w:szCs w:val="24"/>
        </w:rPr>
        <w:t>инфраструктуры.</w:t>
      </w:r>
    </w:p>
    <w:p w:rsidR="0064459E" w:rsidRDefault="0064459E" w:rsidP="001E3980">
      <w:pPr>
        <w:spacing w:line="240" w:lineRule="auto"/>
        <w:ind w:firstLine="567"/>
      </w:pPr>
    </w:p>
    <w:sectPr w:rsidR="0064459E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E85"/>
    <w:multiLevelType w:val="hybridMultilevel"/>
    <w:tmpl w:val="2068B5F4"/>
    <w:lvl w:ilvl="0" w:tplc="9AECF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1B"/>
    <w:rsid w:val="00062BB6"/>
    <w:rsid w:val="000779EE"/>
    <w:rsid w:val="00111558"/>
    <w:rsid w:val="001A70D5"/>
    <w:rsid w:val="001D0C01"/>
    <w:rsid w:val="001E261C"/>
    <w:rsid w:val="001E3980"/>
    <w:rsid w:val="00255E75"/>
    <w:rsid w:val="003B7367"/>
    <w:rsid w:val="00460A81"/>
    <w:rsid w:val="00550E52"/>
    <w:rsid w:val="005649AD"/>
    <w:rsid w:val="0064459E"/>
    <w:rsid w:val="00667C71"/>
    <w:rsid w:val="00742B25"/>
    <w:rsid w:val="00822CA4"/>
    <w:rsid w:val="008965B1"/>
    <w:rsid w:val="0090093B"/>
    <w:rsid w:val="00942889"/>
    <w:rsid w:val="00982DBD"/>
    <w:rsid w:val="009D165E"/>
    <w:rsid w:val="00A00B06"/>
    <w:rsid w:val="00A3490B"/>
    <w:rsid w:val="00AD2E29"/>
    <w:rsid w:val="00B45255"/>
    <w:rsid w:val="00C55A67"/>
    <w:rsid w:val="00C74FE3"/>
    <w:rsid w:val="00DD479E"/>
    <w:rsid w:val="00ED1570"/>
    <w:rsid w:val="00EF27FC"/>
    <w:rsid w:val="00F2136D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64459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semiHidden/>
    <w:rsid w:val="006445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22</cp:revision>
  <cp:lastPrinted>2019-01-29T07:03:00Z</cp:lastPrinted>
  <dcterms:created xsi:type="dcterms:W3CDTF">2014-11-14T01:49:00Z</dcterms:created>
  <dcterms:modified xsi:type="dcterms:W3CDTF">2019-01-29T07:03:00Z</dcterms:modified>
</cp:coreProperties>
</file>